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u w:val="single"/>
          <w:lang w:val="el" w:eastAsia="el"/>
        </w:rPr>
        <w:t>ΘΕΜΑ:</w:t>
      </w:r>
      <w:r>
        <w:rPr>
          <w:b/>
          <w:bCs/>
          <w:lang w:val="el" w:eastAsia="el"/>
        </w:rPr>
        <w:t xml:space="preserve"> «Κοινοποίηση διατάξεων του άρθρου 49 του ν.4818/2021 </w:t>
      </w:r>
      <w:r>
        <w:rPr>
          <w:b/>
          <w:bCs/>
          <w:i/>
          <w:iCs/>
          <w:lang w:val="el" w:eastAsia="el"/>
        </w:rPr>
        <w:t>«Διαχείριση κατασχεμένων ενεργειακών προϊόντων και εύφλεκτων ή επικινδύνων υλικών - Τροποποίηση του άρθρου 171 του Εθνικού Τελωνειακού Κώδικα».</w:t>
      </w:r>
    </w:p>
    <w:p>
      <w:pPr>
        <w:spacing w:before="240" w:after="240"/>
        <w:rPr>
          <w:lang w:val="el" w:eastAsia="el"/>
        </w:rPr>
      </w:pPr>
      <w:r>
        <w:rPr>
          <w:lang w:val="el" w:eastAsia="el"/>
        </w:rPr>
        <w:t xml:space="preserve">1. Σας κοινοποιούμε για ενημέρωση και εφαρμογή τις διατάξεις του άρθρου </w:t>
      </w:r>
      <w:r>
        <w:rPr>
          <w:b/>
          <w:bCs/>
          <w:lang w:val="el" w:eastAsia="el"/>
        </w:rPr>
        <w:t xml:space="preserve">49 </w:t>
      </w:r>
      <w:r>
        <w:rPr>
          <w:lang w:val="el" w:eastAsia="el"/>
        </w:rPr>
        <w:t xml:space="preserve">του </w:t>
      </w:r>
      <w:r>
        <w:rPr>
          <w:b/>
          <w:bCs/>
          <w:lang w:val="el" w:eastAsia="el"/>
        </w:rPr>
        <w:t xml:space="preserve">νόμου 4818/2021 </w:t>
      </w:r>
      <w:r>
        <w:rPr>
          <w:lang w:val="el" w:eastAsia="el"/>
        </w:rPr>
        <w:t xml:space="preserve">, ο οποίος δημοσιεύτηκε στην Εφημερίδα της Κυβερνήσεως και έλαβε αριθμό </w:t>
      </w:r>
      <w:r>
        <w:rPr>
          <w:b/>
          <w:bCs/>
          <w:lang w:val="el" w:eastAsia="el"/>
        </w:rPr>
        <w:t>ΦΕΚ 124 Α΄/18.07.2021</w:t>
      </w:r>
      <w:r>
        <w:rPr>
          <w:lang w:val="el" w:eastAsia="el"/>
        </w:rPr>
        <w:t>,με τις οποίες επέρχονται τροποποιήσεις στις διατάξεις του άρθρου 171 του ν.2960/2001 (Α΄ 265) «Εθνικός Τελωνειακός Κώδικας». Με τις νέες διατάξεις προβλέπεται στον Εθνικό Τελωνειακό Κώδικα μια ειδική ταχύτατη διαδικασία διαχείρισης των κατασχεμένων επικίνδυνων χημικών υλικών, ώστε να αποφεύγονται οι κίνδυνοι για τη δημόσια ασφάλεια ή/ και το περιβάλλον. Ειδικότερα, προστίθεται παράγραφος 1 Α στο άρθρο 171 του Ν.2960/2001, με το ακόλουθο περιεχόμενο:</w:t>
      </w:r>
    </w:p>
    <w:p>
      <w:pPr>
        <w:spacing w:before="240" w:after="240"/>
        <w:rPr>
          <w:lang w:val="el" w:eastAsia="el"/>
        </w:rPr>
      </w:pPr>
      <w:r>
        <w:rPr>
          <w:lang w:val="el" w:eastAsia="el"/>
        </w:rPr>
        <w:t>Με το εδάφιο α΄ ορίζεται το πεδίο εφαρμογής της νέας ρύθμισης, και προβλέπεται ότι αυτή αφορά στα κατασχεμένα από τις τελωνειακές αρχές ενεργειακά προϊόντα του άρθρου 72 του Ν.2960/01, πλην των προϊόντων της περίπτωσης α της παρ. 1 και της παρ. 2 του άρθρου 72, καθώς και στα εύφλεκτα ή επικίνδυνα χημικά υλικά. Η εξακρίβωση της χημικής ταυτότητας των υλικών διενεργείται από το Γενικό Χημείο του Κράτους, κατά περίπτωση, είτε με τη λήψη και εξέταση δειγμάτων, είτε βάσει σχετικών εγγράφων. Για τα εν λόγω προϊόντα λοιπόν προβλέπεται η διαδικασία εκποίησής τους, δηλαδή η διενέργεια μίας μονοήμερης δημοπρασίας, αλλά και η καταστροφή τους εφόσον δεν είναι δυνατή η εκποίηση.</w:t>
      </w:r>
    </w:p>
    <w:p>
      <w:pPr>
        <w:spacing w:before="240" w:after="240"/>
        <w:rPr>
          <w:lang w:val="el" w:eastAsia="el"/>
        </w:rPr>
      </w:pPr>
      <w:r>
        <w:rPr>
          <w:lang w:val="el" w:eastAsia="el"/>
        </w:rPr>
        <w:t>Με τα εδάφια β΄, γ΄, δ΄ της νέας διάταξης ορίζεται η διαδικασία καταστροφής των κατασχεμένων επικίνδυνων υλικών. Συγκεκριμένα, προβλέπεται ότι σε περίπτωση που αποκλείεται η δυνατότητα εκποίησης, τα επικίνδυνα χημικά προϊόντα καταστρέφονται σε εγκαταστάσεις διυλιστηρίων ή σε αδειοδοτημένους φορείς διαχείρισης επικίνδυνων αποβλήτων, ενώπιον τριμελούς επιτροπής, αποτελούμενης από τον Προϊστάμενο του Τελωνείου, στη χωρική αρμοδιότητα του οποίου καταστρέφονται τα προϊόντα αυτά ή τον νόμιμο αναπληρωτή του, έναν υπάλληλο με ελεγκτικά καθήκοντα του ίδιου Τελωνείου, καθώς και έναν υπάλληλο της κατά τόπον αρμόδιας στο χώρο καταστροφής των προϊόντων αυτών Χημικής Υπηρεσίας. Για τη συγκρότηση της τριμελούς επιτροπής εκδίδεται απόφαση του προϊσταμένου του εν λόγω τελωνείου, στην οποία μνημονεύονται τα μέλη αυτής με τους αναπληρωτές τους και ορίζονται ο χρόνος και ο χώρος καταστροφής. Για την καταστροφή συντάσσεται σχετικό πρωτόκολλο, στο οποίο α) αναφέρονται τα είδη των προϊόντων, η ποσότητα αυτών και η δασμολογική τους διάκριση, καθώς και ο χρόνος και ο χώρος που πραγματοποιήθηκε η καταστροφή και β) βεβαιώνεται ότι τα υπολείμματα και απορρίμματα της καταστροφής δεν μπορούν να χρησιμοποιηθούν ως καύσιμα κινητήρων ή θέρμανσης.</w:t>
      </w:r>
    </w:p>
    <w:p>
      <w:pPr>
        <w:spacing w:before="240" w:after="240"/>
        <w:rPr>
          <w:lang w:val="el" w:eastAsia="el"/>
        </w:rPr>
      </w:pPr>
      <w:r>
        <w:rPr>
          <w:lang w:val="el" w:eastAsia="el"/>
        </w:rPr>
        <w:t xml:space="preserve">Σύμφωνα με το άρθρο 66: «Έναρξη ισχύος» του ν.4818/2021 η ισχύς των διατάξεων του κοινοποιούμενου άρθρου 49 αρχίζει από </w:t>
      </w:r>
      <w:r>
        <w:rPr>
          <w:b/>
          <w:bCs/>
          <w:lang w:val="el" w:eastAsia="el"/>
        </w:rPr>
        <w:t>την 1</w:t>
      </w:r>
      <w:r>
        <w:rPr>
          <w:b/>
          <w:bCs/>
          <w:sz w:val="30"/>
          <w:szCs w:val="30"/>
          <w:vertAlign w:val="superscript"/>
          <w:lang w:val="el" w:eastAsia="el"/>
        </w:rPr>
        <w:t>η</w:t>
      </w:r>
      <w:r>
        <w:rPr>
          <w:b/>
          <w:bCs/>
          <w:lang w:val="el" w:eastAsia="el"/>
        </w:rPr>
        <w:t xml:space="preserve"> Ιουλίου 2021</w:t>
      </w:r>
      <w:r>
        <w:rPr>
          <w:lang w:val="el" w:eastAsia="el"/>
        </w:rPr>
        <w:t>.</w:t>
      </w:r>
    </w:p>
    <w:p>
      <w:pPr>
        <w:spacing w:before="240" w:after="240"/>
        <w:rPr>
          <w:lang w:val="el" w:eastAsia="el"/>
        </w:rPr>
      </w:pPr>
      <w:r>
        <w:rPr>
          <w:lang w:val="el" w:eastAsia="el"/>
        </w:rPr>
        <w:t>2. Επειδή από προηγούμενη αλληλογραφία της Δ/νσης Στρατηγικής Τελωνειακών Ελέγχων &amp; Παραβάσεων με τα τελωνεία της χώρας, προέκυψε ότι φυλάσσονται υπ΄ευθύνη των τελωνείων κατασχεμένα επικίνδυνα υλικά, και κατόπιν της ανωτέρω νομοθετικής ρύθμισης του ζητήματος διαχείρισης, φύλαξης, δημοπράτησης (όπου είναι δυνατόν) ή καταστροφής των κατασχεμένων ρυπογόνων ή εύφλεκτων χημικών προϊόντων, θεωρείται επιτακτική η ανάγκη για την απομάκρυνση όλων των επικίνδυνων χημικών υλικών, προκειμένου αφενός να εκμηδενίζεται ο οποιοσδήποτε κίνδυνος όπως π.χ. έκρηξης, πυρκαγιάς, ρύπανσης του</w:t>
      </w:r>
    </w:p>
    <w:p>
      <w:pPr>
        <w:spacing w:before="240" w:after="240"/>
        <w:rPr>
          <w:lang w:val="el" w:eastAsia="el"/>
        </w:rPr>
      </w:pPr>
      <w:r>
        <w:rPr>
          <w:lang w:val="el" w:eastAsia="el"/>
        </w:rPr>
        <w:t>περιβάλλοντος κλπ. και αφετέρου να αποσυμφορούνται οι αποθήκες και οι χώροι φύλαξης των Τελωνείων, οι οποίοι δεν είναι, εκ κατασκευής, χώροι που πληρούν προδιαγραφές φύλαξης επικίνδυνων υλικών. Κατόπιν των ανωτέρω, παρακαλούμε για εφαρμογή των εν λόγω διατάξεων και ενημέρωσή μας σχετικά.</w:t>
      </w:r>
    </w:p>
    <w:p>
      <w:pPr>
        <w:spacing w:before="240" w:after="240"/>
        <w:rPr>
          <w:lang w:val="el" w:eastAsia="el"/>
        </w:rPr>
      </w:pPr>
      <w:r>
        <w:rPr>
          <w:b/>
          <w:bCs/>
          <w:lang w:val="el" w:eastAsia="el"/>
        </w:rPr>
        <w:t>Ο ΔΙΟΙΚΗΤΗΣ ΤΗΣΑΝΕΞΑΡΤΗΤΗΣ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Αποδέκτες Πίνακα Δ΄</w:t>
      </w:r>
    </w:p>
    <w:p>
      <w:pPr>
        <w:spacing w:before="240" w:after="240"/>
        <w:rPr>
          <w:lang w:val="el" w:eastAsia="el"/>
        </w:rPr>
      </w:pPr>
      <w:r>
        <w:rPr>
          <w:lang w:val="el" w:eastAsia="el"/>
        </w:rPr>
        <w:t>2. Γενική Διεύθυνση του Γ.Χ.Κ. (για διαβίβαση στις Χημικές Υπηρεσίες)</w:t>
      </w:r>
    </w:p>
    <w:p>
      <w:pPr>
        <w:spacing w:before="240" w:after="240"/>
        <w:rPr>
          <w:lang w:val="el" w:eastAsia="el"/>
        </w:rPr>
      </w:pPr>
      <w:r>
        <w:rPr>
          <w:lang w:val="el" w:eastAsia="el"/>
        </w:rPr>
        <w:t>3. ΔΙ.Σ.ΤΕ.ΠΛ. (για ανάρτηση στην ιστοσελίδα της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 κ. Βεσυρόπουλου</w:t>
      </w:r>
    </w:p>
    <w:p>
      <w:pPr>
        <w:spacing w:before="240" w:after="240"/>
        <w:rPr>
          <w:lang w:val="el" w:eastAsia="el"/>
        </w:rPr>
      </w:pPr>
      <w:r>
        <w:rPr>
          <w:lang w:val="el" w:eastAsia="el"/>
        </w:rPr>
        <w:t>3. Συντονιστικό Επιχειρησιακό Κέντρο (Σ.Ε.Κ.)</w:t>
      </w:r>
    </w:p>
    <w:p>
      <w:pPr>
        <w:spacing w:before="240" w:after="240"/>
        <w:rPr>
          <w:lang w:val="el" w:eastAsia="el"/>
        </w:rPr>
      </w:pPr>
      <w:r>
        <w:rPr>
          <w:lang w:val="el" w:eastAsia="el"/>
        </w:rPr>
        <w:t>4. Δ/νση Νομικής Υποστήριξης Α.Α.Δ.Ε.</w:t>
      </w:r>
    </w:p>
    <w:p>
      <w:pPr>
        <w:spacing w:before="240" w:after="240"/>
        <w:rPr>
          <w:lang w:val="el" w:eastAsia="el"/>
        </w:rPr>
      </w:pPr>
      <w:r>
        <w:rPr>
          <w:lang w:val="el" w:eastAsia="el"/>
        </w:rPr>
        <w:t>5. Σύνδεσμος Εταιριών Εμπορίας Πετρελαιοειδών (ΣΕΕΠΕ)</w:t>
      </w:r>
    </w:p>
    <w:p>
      <w:pPr>
        <w:spacing w:before="240" w:after="240"/>
        <w:rPr>
          <w:lang w:val="el" w:eastAsia="el"/>
        </w:rPr>
      </w:pPr>
      <w:r>
        <w:rPr>
          <w:lang w:val="el" w:eastAsia="el"/>
        </w:rPr>
        <w:t>Ίωνος Δραγούμη 46, 11528, Ιλίσια</w:t>
      </w:r>
    </w:p>
    <w:p>
      <w:pPr>
        <w:spacing w:before="240" w:after="240"/>
        <w:rPr>
          <w:lang w:val="el" w:eastAsia="el"/>
        </w:rPr>
      </w:pPr>
      <w:r>
        <w:rPr>
          <w:lang w:val="el" w:eastAsia="el"/>
        </w:rPr>
        <w:t>email:</w:t>
      </w:r>
      <w:hyperlink r:id="rId4" w:history="1">
        <w:r>
          <w:rPr>
            <w:rStyle w:val="Hyperlink"/>
            <w:color w:val="0000EE"/>
            <w:u w:color="0000EE"/>
            <w:lang w:val="el" w:eastAsia="el"/>
          </w:rPr>
          <w:t>seepe@seepe.gr</w:t>
        </w:r>
      </w:hyperlink>
    </w:p>
    <w:p>
      <w:pPr>
        <w:spacing w:before="240" w:after="240"/>
        <w:rPr>
          <w:lang w:val="el" w:eastAsia="el"/>
        </w:rPr>
      </w:pPr>
      <w:r>
        <w:rPr>
          <w:lang w:val="el" w:eastAsia="el"/>
        </w:rPr>
        <w:t>6. Ελληνικά Πετρέλαια Α.Ε.</w:t>
      </w:r>
    </w:p>
    <w:p>
      <w:pPr>
        <w:spacing w:before="240" w:after="240"/>
        <w:rPr>
          <w:lang w:val="el" w:eastAsia="el"/>
        </w:rPr>
      </w:pPr>
      <w:r>
        <w:rPr>
          <w:lang w:val="el" w:eastAsia="el"/>
        </w:rPr>
        <w:t>Γενική Δ/νση Εφοδιασμού &amp; Εμπορίας</w:t>
      </w:r>
    </w:p>
    <w:p>
      <w:pPr>
        <w:spacing w:before="240" w:after="240"/>
        <w:rPr>
          <w:lang w:val="el" w:eastAsia="el"/>
        </w:rPr>
      </w:pPr>
      <w:r>
        <w:rPr>
          <w:lang w:val="el" w:eastAsia="el"/>
        </w:rPr>
        <w:t>Δ/νση Προγραμματισμού Παραγωγής – Τμήμα Προδιαγραφών &amp; Σχέσεων με το Δημόσιο</w:t>
      </w:r>
    </w:p>
    <w:p>
      <w:pPr>
        <w:spacing w:before="240" w:after="240"/>
        <w:rPr>
          <w:lang w:val="el" w:eastAsia="el"/>
        </w:rPr>
      </w:pPr>
      <w:r>
        <w:rPr>
          <w:lang w:val="el" w:eastAsia="el"/>
        </w:rPr>
        <w:t>Χειμάρας 8 Α, 15125</w:t>
      </w:r>
    </w:p>
    <w:p>
      <w:pPr>
        <w:spacing w:before="240" w:after="240"/>
        <w:rPr>
          <w:lang w:val="el" w:eastAsia="el"/>
        </w:rPr>
      </w:pPr>
      <w:r>
        <w:rPr>
          <w:lang w:val="el" w:eastAsia="el"/>
        </w:rPr>
        <w:t>e-mail:</w:t>
      </w:r>
      <w:hyperlink r:id="rId5" w:history="1">
        <w:r>
          <w:rPr>
            <w:rStyle w:val="Hyperlink"/>
            <w:color w:val="0000EE"/>
            <w:u w:color="0000EE"/>
            <w:lang w:val="el" w:eastAsia="el"/>
          </w:rPr>
          <w:t>helpe @ helpe .gr</w:t>
        </w:r>
      </w:hyperlink>
    </w:p>
    <w:p>
      <w:pPr>
        <w:spacing w:before="240" w:after="240"/>
        <w:rPr>
          <w:lang w:val="el" w:eastAsia="el"/>
        </w:rPr>
      </w:pPr>
      <w:r>
        <w:rPr>
          <w:lang w:val="el" w:eastAsia="el"/>
        </w:rPr>
        <w:t>7. MOTOR OIL (ΕΛΛΑΣ) Α.Ε.</w:t>
      </w:r>
    </w:p>
    <w:p>
      <w:pPr>
        <w:spacing w:before="240" w:after="240"/>
        <w:rPr>
          <w:lang w:val="el" w:eastAsia="el"/>
        </w:rPr>
      </w:pPr>
      <w:r>
        <w:rPr>
          <w:lang w:val="el" w:eastAsia="el"/>
        </w:rPr>
        <w:t>Ηρώδου Αττικού 12Α, 15 124, Μαρούσι</w:t>
      </w:r>
    </w:p>
    <w:p>
      <w:pPr>
        <w:spacing w:before="240" w:after="240"/>
        <w:rPr>
          <w:lang w:val="el" w:eastAsia="el"/>
        </w:rPr>
      </w:pPr>
      <w:r>
        <w:rPr>
          <w:lang w:val="el" w:eastAsia="el"/>
        </w:rPr>
        <w:t>email:</w:t>
      </w:r>
      <w:hyperlink r:id="rId6" w:history="1">
        <w:r>
          <w:rPr>
            <w:rStyle w:val="Hyperlink"/>
            <w:color w:val="0000EE"/>
            <w:u w:color="0000EE"/>
            <w:lang w:val="el" w:eastAsia="el"/>
          </w:rPr>
          <w:t>info@moh.gr</w:t>
        </w:r>
      </w:hyperlink>
    </w:p>
    <w:p>
      <w:pPr>
        <w:spacing w:before="240" w:after="240"/>
        <w:rPr>
          <w:lang w:val="el" w:eastAsia="el"/>
        </w:rPr>
      </w:pPr>
      <w:r>
        <w:rPr>
          <w:lang w:val="el" w:eastAsia="el"/>
        </w:rPr>
        <w:t>8. Σύνδεσμος Ελληνικών Χημικών Βιομηχανιών (ΣΕΧΒ)</w:t>
      </w:r>
    </w:p>
    <w:p>
      <w:pPr>
        <w:spacing w:before="240" w:after="240"/>
        <w:rPr>
          <w:lang w:val="el" w:eastAsia="el"/>
        </w:rPr>
      </w:pPr>
      <w:r>
        <w:rPr>
          <w:lang w:val="el" w:eastAsia="el"/>
        </w:rPr>
        <w:t>Βασιλέως Ηρακλείου 8, ΤΚ 10682, Αθήνα, e-mail:</w:t>
      </w:r>
      <w:hyperlink r:id="rId7" w:history="1">
        <w:r>
          <w:rPr>
            <w:rStyle w:val="Hyperlink"/>
            <w:color w:val="0000EE"/>
            <w:u w:color="0000EE"/>
            <w:lang w:val="el" w:eastAsia="el"/>
          </w:rPr>
          <w:t>haci@ otenet.gr</w:t>
        </w:r>
      </w:hyperlink>
    </w:p>
    <w:p>
      <w:pPr>
        <w:spacing w:before="240" w:after="240"/>
        <w:rPr>
          <w:lang w:val="el" w:eastAsia="el"/>
        </w:rPr>
      </w:pPr>
      <w:r>
        <w:rPr>
          <w:lang w:val="el" w:eastAsia="el"/>
        </w:rPr>
        <w:t>9. Σύνδεσμος Βιοκαυσίμων και Βιομάζας Ελλάδας (ΣΒΙΒΕ)</w:t>
      </w:r>
    </w:p>
    <w:p>
      <w:pPr>
        <w:spacing w:before="240" w:after="240"/>
        <w:rPr>
          <w:lang w:val="el" w:eastAsia="el"/>
        </w:rPr>
      </w:pPr>
      <w:r>
        <w:rPr>
          <w:lang w:val="el" w:eastAsia="el"/>
        </w:rPr>
        <w:t>Ι. Τσαλουχίδη 4, ΤΚ 54248 Θεσσαλονίκη</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Γεν. Δ/νσης Τελωνείων και ΕΦΚ</w:t>
      </w:r>
    </w:p>
    <w:p>
      <w:pPr>
        <w:spacing w:before="240" w:after="240"/>
        <w:rPr>
          <w:lang w:val="el" w:eastAsia="el"/>
        </w:rPr>
      </w:pPr>
      <w:r>
        <w:rPr>
          <w:lang w:val="el" w:eastAsia="el"/>
        </w:rPr>
        <w:t>3. Δ/νση Ειδικών Φόρων Κατανάλωσης &amp; ΦΠΑ</w:t>
      </w:r>
    </w:p>
    <w:p>
      <w:pPr>
        <w:spacing w:before="240" w:after="240"/>
        <w:rPr>
          <w:lang w:val="el" w:eastAsia="el"/>
        </w:rPr>
      </w:pPr>
      <w:r>
        <w:rPr>
          <w:lang w:val="el" w:eastAsia="el"/>
        </w:rPr>
        <w:t>4. Δ/νση Τελωνειακών Διαδικασιών</w:t>
      </w:r>
    </w:p>
    <w:p>
      <w:pPr>
        <w:spacing w:before="240" w:after="240"/>
        <w:rPr>
          <w:lang w:val="el" w:eastAsia="el"/>
        </w:rPr>
      </w:pPr>
      <w:r>
        <w:rPr>
          <w:lang w:val="el" w:eastAsia="el"/>
        </w:rPr>
        <w:t>5. Δ/νση Στρατηγικής Τελωνειακών Ελέγχων και Παραβάσεων</w:t>
      </w:r>
    </w:p>
    <w:p>
      <w:pPr>
        <w:spacing w:before="240" w:after="240"/>
        <w:rPr>
          <w:lang w:val="el" w:eastAsia="el"/>
        </w:rPr>
      </w:pPr>
      <w:r>
        <w:rPr>
          <w:lang w:val="el" w:eastAsia="el"/>
        </w:rPr>
        <w:t>6. Δ/νση Δασμολογικών Θεμάτων, Ειδικών Καθεστώτων και Απαλλαγών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eepe@seepe.gr" TargetMode="External" /><Relationship Id="rId5" Type="http://schemas.openxmlformats.org/officeDocument/2006/relationships/hyperlink" Target="mailto:helpe@helpe.gr" TargetMode="External" /><Relationship Id="rId6" Type="http://schemas.openxmlformats.org/officeDocument/2006/relationships/hyperlink" Target="mailto:Info@moh.gr" TargetMode="External" /><Relationship Id="rId7" Type="http://schemas.openxmlformats.org/officeDocument/2006/relationships/hyperlink" Target="mailto:haci@otenet.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