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 72 Αθήνα</w:t>
      </w:r>
    </w:p>
    <w:p>
      <w:pPr>
        <w:spacing w:before="240" w:after="240"/>
        <w:rPr>
          <w:lang w:val="el" w:eastAsia="el"/>
        </w:rPr>
      </w:pPr>
      <w:r>
        <w:rPr>
          <w:b/>
          <w:bCs/>
          <w:lang w:val="el" w:eastAsia="el"/>
        </w:rPr>
        <w:t>Τηλέφωνο : 2103614280</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deispraxeon@ aade.gr</w:t>
        </w:r>
      </w:hyperlink>
    </w:p>
    <w:p>
      <w:pPr>
        <w:spacing w:before="240" w:after="240"/>
        <w:rPr>
          <w:lang w:val="el" w:eastAsia="el"/>
        </w:rPr>
      </w:pPr>
      <w:r>
        <w:rPr>
          <w:b/>
          <w:bCs/>
          <w:lang w:val="el" w:eastAsia="el"/>
        </w:rPr>
        <w:t>Url</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της υπ’ αριθμ. 109143 ΕΞ 2021 (ΦΕΚ Β΄4103/8.9.2021) Απόφασης του Υπουργού Οικονομικών περί αναστολής της διενέργειας κάθε πράξης αναγκαστικής εκτέλεσης επί της κινητής ή ακίνητης περιουσίας σε πληγέντες από πυρκαγιές.</w:t>
      </w:r>
    </w:p>
    <w:p>
      <w:pPr>
        <w:spacing w:before="240" w:after="240"/>
        <w:rPr>
          <w:lang w:val="el" w:eastAsia="el"/>
        </w:rPr>
      </w:pPr>
      <w:r>
        <w:rPr>
          <w:b/>
          <w:bCs/>
          <w:lang w:val="el" w:eastAsia="el"/>
        </w:rPr>
        <w:t>Σας κοινοποιούμε συνημμένα τις διατάξεις της υπ’ αριθμ. 109143 ΕΞ 2021 (ΦΕΚ Β΄ 4103/8.9.2021) Απόφασης του Υπουργού Οικονομικών (ΦΕΚ Β΄4103/8.9.2021) με θέμα «Χορήγηση αναστολής της διενέργειας κάθε πράξης αναγκαστικής εκτέλεσης επί της κινητής ή ακίνητης περιουσίας σε πληγέντες από τις πυρκαγιές</w:t>
      </w:r>
    </w:p>
    <w:p>
      <w:pPr>
        <w:pStyle w:val="StructureList1"/>
        <w:spacing w:before="120" w:after="0"/>
        <w:rPr>
          <w:lang w:val="el" w:eastAsia="el"/>
        </w:rPr>
      </w:pPr>
      <w:r>
        <w:rPr>
          <w:b/>
          <w:bCs/>
          <w:lang w:val="el" w:eastAsia="el"/>
        </w:rPr>
        <w:t>α)</w:t>
      </w:r>
      <w:r>
        <w:rPr>
          <w:b/>
          <w:bCs/>
          <w:lang w:val="en" w:eastAsia="en"/>
        </w:rPr>
        <w:tab/>
      </w:r>
      <w:r>
        <w:rPr>
          <w:b/>
          <w:bCs/>
          <w:lang w:val="el" w:eastAsia="el"/>
        </w:rPr>
        <w:t>της 20ης Μαΐου 2021 σε περιοχές των Περιφερειακών Ενοτήτων Κορινθίας της Περιφέρειας Πελοποννήσου και Δυτικής Αττικής της Περιφέρειας Αττικής, β) της 26ης και 31ης Ιουλίου 2021 σε περιοχές της Περιφερειακής Ενότητας Αχαΐας της Περιφέρειας Δυτικής Ελλάδας,</w:t>
      </w:r>
    </w:p>
    <w:p>
      <w:pPr>
        <w:pStyle w:val="StructureList1"/>
        <w:spacing w:before="120" w:after="0"/>
        <w:rPr>
          <w:lang w:val="el" w:eastAsia="el"/>
        </w:rPr>
      </w:pPr>
      <w:r>
        <w:rPr>
          <w:b/>
          <w:bCs/>
          <w:lang w:val="el" w:eastAsia="el"/>
        </w:rPr>
        <w:t>γ)</w:t>
      </w:r>
      <w:r>
        <w:rPr>
          <w:b/>
          <w:bCs/>
          <w:lang w:val="en" w:eastAsia="en"/>
        </w:rPr>
        <w:tab/>
      </w:r>
      <w:r>
        <w:rPr>
          <w:b/>
          <w:bCs/>
          <w:lang w:val="el" w:eastAsia="el"/>
        </w:rPr>
        <w:t>της 27ης Ιουλίου 2021 σε περιοχές της Περιφερειακής Ενότητας Ανατολικής Αττικής της Περιφέρειας Αττικής,</w:t>
      </w:r>
    </w:p>
    <w:p>
      <w:pPr>
        <w:pStyle w:val="StructureList1"/>
        <w:spacing w:before="120" w:after="0"/>
        <w:rPr>
          <w:lang w:val="el" w:eastAsia="el"/>
        </w:rPr>
      </w:pPr>
      <w:r>
        <w:rPr>
          <w:b/>
          <w:bCs/>
          <w:lang w:val="el" w:eastAsia="el"/>
        </w:rPr>
        <w:t>δ)</w:t>
      </w:r>
      <w:r>
        <w:rPr>
          <w:b/>
          <w:bCs/>
          <w:lang w:val="en" w:eastAsia="en"/>
        </w:rPr>
        <w:tab/>
      </w:r>
      <w:r>
        <w:rPr>
          <w:b/>
          <w:bCs/>
          <w:lang w:val="el" w:eastAsia="el"/>
        </w:rPr>
        <w:t>της 28ης Ιουλίου 2021 σε περιοχές της Περιφερειακής Ενότητας Αχαΐας της Περιφέρειας Δυτικής Ελλάδας,</w:t>
      </w:r>
    </w:p>
    <w:p>
      <w:pPr>
        <w:pStyle w:val="StructureList1"/>
        <w:spacing w:before="120" w:after="0"/>
        <w:rPr>
          <w:lang w:val="el" w:eastAsia="el"/>
        </w:rPr>
      </w:pPr>
      <w:r>
        <w:rPr>
          <w:b/>
          <w:bCs/>
          <w:lang w:val="el" w:eastAsia="el"/>
        </w:rPr>
        <w:t>ε)</w:t>
      </w:r>
      <w:r>
        <w:rPr>
          <w:b/>
          <w:bCs/>
          <w:lang w:val="en" w:eastAsia="en"/>
        </w:rPr>
        <w:tab/>
      </w:r>
      <w:r>
        <w:rPr>
          <w:b/>
          <w:bCs/>
          <w:lang w:val="el" w:eastAsia="el"/>
        </w:rPr>
        <w:t>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3ης Αυγούστου 2021 σε περιοχές των Περιφερειακών Ενοτήτων Βορείου Τομέα Αθηνών και Ανατολικής Αττικής της Περιφέρειας Αττικής,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αρχής γενομένης της 3ης Αυγούστου 2021, σε περιοχές της Περιφερειακής Ενότητας Ευβοίας της Περιφέρειας Στερεάς Ελλάδας,</w:t>
      </w:r>
    </w:p>
    <w:p>
      <w:pPr>
        <w:pStyle w:val="StructureList1"/>
        <w:spacing w:before="120" w:after="0"/>
        <w:rPr>
          <w:lang w:val="el" w:eastAsia="el"/>
        </w:rPr>
      </w:pPr>
      <w:r>
        <w:rPr>
          <w:b/>
          <w:bCs/>
          <w:lang w:val="el" w:eastAsia="el"/>
        </w:rPr>
        <w:t>η)</w:t>
      </w:r>
      <w:r>
        <w:rPr>
          <w:b/>
          <w:bCs/>
          <w:lang w:val="en" w:eastAsia="en"/>
        </w:rPr>
        <w:tab/>
      </w:r>
      <w:r>
        <w:rPr>
          <w:b/>
          <w:bCs/>
          <w:lang w:val="el" w:eastAsia="el"/>
        </w:rPr>
        <w:t>της 5ης Αυγούστου 2021 σε περιοχές της Περιφερειακής Ενότητας Φωκίδας της Περιφέρειας Στερεάς Ελλάδας, και</w:t>
      </w:r>
    </w:p>
    <w:p>
      <w:pPr>
        <w:pStyle w:val="StructureList1"/>
        <w:spacing w:before="120" w:after="0"/>
        <w:rPr>
          <w:lang w:val="el" w:eastAsia="el"/>
        </w:rPr>
      </w:pPr>
      <w:r>
        <w:rPr>
          <w:b/>
          <w:bCs/>
          <w:lang w:val="el" w:eastAsia="el"/>
        </w:rPr>
        <w:t>θ)</w:t>
      </w:r>
      <w:r>
        <w:rPr>
          <w:b/>
          <w:bCs/>
          <w:lang w:val="en" w:eastAsia="en"/>
        </w:rPr>
        <w:tab/>
      </w:r>
      <w:r>
        <w:rPr>
          <w:b/>
          <w:bCs/>
          <w:lang w:val="el" w:eastAsia="el"/>
        </w:rPr>
        <w:t>της 6ης Αυγούστου 2021 σε περιοχές της Περιφερειακής Ενότητας Φθιώτιδας της Περιφέρειας Στερεάς Ελλάδας, στο πλαίσιο του άρθρου 53 του ν. 4797/2021 (Α’ 66)».</w:t>
      </w:r>
    </w:p>
    <w:p>
      <w:pPr>
        <w:spacing w:before="240" w:after="240"/>
        <w:rPr>
          <w:lang w:val="el" w:eastAsia="el"/>
        </w:rPr>
      </w:pPr>
      <w:r>
        <w:rPr>
          <w:b/>
          <w:bCs/>
          <w:lang w:val="el" w:eastAsia="el"/>
        </w:rPr>
        <w:t>Ειδικότερα :</w:t>
      </w:r>
    </w:p>
    <w:p>
      <w:pPr>
        <w:spacing w:before="240" w:after="240"/>
        <w:rPr>
          <w:lang w:val="el" w:eastAsia="el"/>
        </w:rPr>
      </w:pPr>
      <w:r>
        <w:rPr>
          <w:b/>
          <w:bCs/>
          <w:lang w:val="el" w:eastAsia="el"/>
        </w:rPr>
        <w:t>Ι)Με τις διατάξεις της παραγράφου 1 του άρθρου μόνου της ανωτέρω Απόφασης ορίζεται ότι αναστέλλεται για χρονικό διάστημα έξι (6) μηνών η διενέργεια κάθε πράξης αναγκαστικής εκτέλεσης επί της κινητής ή ακίνητης περιουσίας τους, εξαιρουμένων των απαιτήσεων για διατροφή, σε φυσικά και νομικά πρόσωπα, καθώς και νομικές οντότητες, που έχουν αποδεδειγμένα πληγεί από τις πυρκαγιές του θέρους 2021. Στις ανωτέρω πράξεις συμπεριλαμβάνεται ιδίως η έκδοση και εκτέλεση παραγγελιών κατάσχεσης, η έκδοση, η κοινοποίηση, η δημοσίευση προγράμματος πλειστηριασμού και η διενέργεια αυτού. Περαιτέρω, σύμφωνα με το τελευταίο εδάφιο της παραγράφου 2 του ιδίου άρθρου, κατά το χρονικό διάστημα της ανωτέρω αναστολής, αναστέλλονται οι προθεσμίες άσκησης ενδίκων μέσων και βοηθημάτων που αφορούν σε εκκρεμείς διαδικασίες αναγκαστικής εκτέλεσης.</w:t>
      </w:r>
    </w:p>
    <w:p>
      <w:pPr>
        <w:spacing w:before="240" w:after="240"/>
        <w:rPr>
          <w:lang w:val="el" w:eastAsia="el"/>
        </w:rPr>
      </w:pPr>
      <w:r>
        <w:rPr>
          <w:b/>
          <w:bCs/>
          <w:lang w:val="el" w:eastAsia="el"/>
        </w:rPr>
        <w:t>Στην παράγραφο 3 του ιδίου άρθρου ορίζεται ότι δικαιούχοι της αναστολής της παραγράφου</w:t>
      </w:r>
    </w:p>
    <w:p>
      <w:pPr>
        <w:spacing w:before="240" w:after="240"/>
        <w:rPr>
          <w:lang w:val="el" w:eastAsia="el"/>
        </w:rPr>
      </w:pPr>
      <w:r>
        <w:rPr>
          <w:b/>
          <w:bCs/>
          <w:lang w:val="el" w:eastAsia="el"/>
        </w:rPr>
        <w:t>1 είναι μόνον όσοι έχουν την κατοικία ή την επαγγελματική εγκατάσταση εντός των περιοχών που αναφέρονται στις αποφάσεις οριοθέτησης ανά Περιφερειακή Ενότητα (όπως αυτές αναφέρονται ακολούθως) και εφόσον αυτή έχει υποστεί ζημιές, το οποίο προκύπτει από δημόσιο έγγραφο, ιδίως από τις αυτοψίες που διενήργησαν μηχανικοί της Γενικής Διεύθυνσης Αποκατάστασης Επιπτώσεων Φυσικών Καταστροφών του Υπουργείου Υποδομών και Μεταφορών ή τη βεβαίωση υποβολής αίτησης στην ηλεκτρονική πλατφόρμα παροχής κρατικής αρωγής για την αντιμετώπιση των συνεπειών από τις πυρκαγιές “arogi.gov.gr”.</w:t>
      </w:r>
    </w:p>
    <w:p>
      <w:pPr>
        <w:spacing w:before="240" w:after="240"/>
        <w:rPr>
          <w:lang w:val="el" w:eastAsia="el"/>
        </w:rPr>
      </w:pPr>
      <w:r>
        <w:rPr>
          <w:b/>
          <w:bCs/>
          <w:lang w:val="el" w:eastAsia="el"/>
        </w:rPr>
        <w:t>ΙΙ.Η ανωτέρω αναστολή εκκινεί για κάθε Περιφερειακή Ενότητα (η οριοθέτηση των οποίων ως πληγεισών εξειδικεύεται δυνάμει των συνημμένων στην παρούσα Δ.Α.Ε.Φ.Κ.-Κ.Ε.) ως εξής :</w:t>
      </w:r>
    </w:p>
    <w:p>
      <w:pPr>
        <w:spacing w:before="240" w:after="240"/>
        <w:rPr>
          <w:lang w:val="el" w:eastAsia="el"/>
        </w:rPr>
      </w:pPr>
      <w:r>
        <w:rPr>
          <w:b/>
          <w:bCs/>
          <w:lang w:val="el" w:eastAsia="el"/>
        </w:rPr>
        <w:t>α)την 20η Μάϊου 2021, στις περιοχές των Περιφερειακών Ενοτήτων Κορινθίας της Περιφέρειας Πελοποννήσου και Δυτικής Αττικής της Περιφέρειας Αττικής, που οριοθετήθηκαν ως πληγείσες δυνάμει της υπό στοιχεία Δ.Α.Ε.Φ.Κ.-Κ.Ε./11203/Α325 απόφασης (ΦΕΚ Β’ 3077),</w:t>
      </w:r>
    </w:p>
    <w:p>
      <w:pPr>
        <w:spacing w:before="240" w:after="240"/>
        <w:rPr>
          <w:lang w:val="el" w:eastAsia="el"/>
        </w:rPr>
      </w:pPr>
      <w:r>
        <w:rPr>
          <w:b/>
          <w:bCs/>
          <w:lang w:val="el" w:eastAsia="el"/>
        </w:rPr>
        <w:t>β)την 26η Ιουλίου 2021, στις περιοχές της Περιφερειακής Ενότητας Αχαΐας της Περιφέρειας Δυτικής Ελλάδας, που οριοθετήθηκαν ως πληγείσες δυνάμει της υπό στοιχεία Δ.Α.Ε.Φ.Κ.-Κ.Ε./13665/Α325 απόφασης (ΦΕΚ Β’ 3863),</w:t>
      </w:r>
    </w:p>
    <w:p>
      <w:pPr>
        <w:spacing w:before="240" w:after="240"/>
        <w:rPr>
          <w:lang w:val="el" w:eastAsia="el"/>
        </w:rPr>
      </w:pPr>
      <w:r>
        <w:rPr>
          <w:b/>
          <w:bCs/>
          <w:lang w:val="el" w:eastAsia="el"/>
        </w:rPr>
        <w:t>γ)την 27η Ιουλίου 2021, στις περιοχές της Περιφερειακής Ενότητας Ανατολικής Αττικής της Περιφέρειας Αττικής που οριοθετήθηκαν ως πληγείσες δυνάμει της υπό στοιχεία Δ.Α.Ε.Φ.Κ.- Κ.Ε./13665/Α325 απόφασης (ΦΕΚ Β’ 3863),</w:t>
      </w:r>
    </w:p>
    <w:p>
      <w:pPr>
        <w:spacing w:before="240" w:after="240"/>
        <w:rPr>
          <w:lang w:val="el" w:eastAsia="el"/>
        </w:rPr>
      </w:pPr>
      <w:r>
        <w:rPr>
          <w:b/>
          <w:bCs/>
          <w:lang w:val="el" w:eastAsia="el"/>
        </w:rPr>
        <w:t>δ)την 28η Ιουλίου 2021, στις περιοχές της Περιφερειακής Ενότητας Αχαΐας της Περιφέρειας Δυτικής Ελλάδας, που οριοθετήθηκαν ως πληγείσες δυνάμει της υπό στοιχεία Δ.Α.Ε.Φ.Κ.-Κ.Ε/13758/Α325 απόφασης (ΦΕΚ Β’ 3905),</w:t>
      </w:r>
    </w:p>
    <w:p>
      <w:pPr>
        <w:spacing w:before="240" w:after="240"/>
        <w:rPr>
          <w:lang w:val="el" w:eastAsia="el"/>
        </w:rPr>
      </w:pPr>
      <w:r>
        <w:rPr>
          <w:b/>
          <w:bCs/>
          <w:lang w:val="el" w:eastAsia="el"/>
        </w:rPr>
        <w:t>ε)την 2η Αυγούστου 2021, στις περιοχές των Περιφερειακών Ενοτήτων Μεσσηνίας, Αρκαδίας, Λακωνίας της Περιφέρειας Πελοποννήσου και Ηλείας της Περιφέρειας Δυτικής Ελλάδας, που οριοθετήθηκαν ως πληγείσες δυνάμει της υπό στοιχεία Δ.Α.Ε.Φ.Κ.-Κ.Ε/13758/Α325 απόφασης (ΦΕΚ Β’ 3905),</w:t>
      </w:r>
    </w:p>
    <w:p>
      <w:pPr>
        <w:spacing w:before="240" w:after="240"/>
        <w:rPr>
          <w:lang w:val="el" w:eastAsia="el"/>
        </w:rPr>
      </w:pPr>
      <w:r>
        <w:rPr>
          <w:b/>
          <w:bCs/>
          <w:lang w:val="el" w:eastAsia="el"/>
        </w:rPr>
        <w:t>ζ)την 3η Αυγούστου 2021, στις περιοχές των Περιφερειακών Ενοτήτων Βορείου Τομέα Αθηνών και Ανατολικής Αττικής της Περιφέρειας Αττικής, που οριοθετήθηκαν ως πληγείσες δυνάμει της υπό στοιχεία Δ.Α.Ε.Φ.Κ.-Κ.Ε./13665/Α325 απόφασης (ΦΕΚ Β’ 3863),</w:t>
      </w:r>
    </w:p>
    <w:p>
      <w:pPr>
        <w:spacing w:before="240" w:after="240"/>
        <w:rPr>
          <w:lang w:val="el" w:eastAsia="el"/>
        </w:rPr>
      </w:pPr>
      <w:r>
        <w:rPr>
          <w:b/>
          <w:bCs/>
          <w:lang w:val="el" w:eastAsia="el"/>
        </w:rPr>
        <w:t>η)την 3η Αυγούστου 2021, σε περιοχές της Περιφερειακής Ενότητας Ευβοίας της Περιφέρειας Στερεάς Ελλάδας, που οριοθετήθηκαν ως πληγείσες δυνάμει της υπό στοιχεία Δ.Α.Ε.Φ.Κ.-Κ.Ε/13975/Α325 απόφασης (ΦΕΚ Β’ 3898),</w:t>
      </w:r>
    </w:p>
    <w:p>
      <w:pPr>
        <w:spacing w:before="240" w:after="240"/>
        <w:rPr>
          <w:lang w:val="el" w:eastAsia="el"/>
        </w:rPr>
      </w:pPr>
      <w:r>
        <w:rPr>
          <w:b/>
          <w:bCs/>
          <w:lang w:val="el" w:eastAsia="el"/>
        </w:rPr>
        <w:t>θ)την 5η Αυγούστου 2021, σε περιοχές της Περιφερειακής Ενότητας Φωκίδας της Περιφέρειας Στερεάς Ελλάδας, που οριοθετήθηκαν ως πληγείσες δυνάμει της υπό στοιχεία Δ.Α.Ε.Φ.Κ.-Κ.Ε/13975/Α325 απόφασης (ΦΕΚ Β’ 3898), και</w:t>
      </w:r>
    </w:p>
    <w:p>
      <w:pPr>
        <w:spacing w:before="240" w:after="240"/>
        <w:rPr>
          <w:lang w:val="el" w:eastAsia="el"/>
        </w:rPr>
      </w:pPr>
      <w:r>
        <w:rPr>
          <w:b/>
          <w:bCs/>
          <w:lang w:val="el" w:eastAsia="el"/>
        </w:rPr>
        <w:t>η)την 6η Αυγούστου 2021 σε περιοχές της Περιφερειακής Ενότητας Φθιώτιδας της Περιφέρειας Στερεάς Ελλάδας που οριοθετήθηκαν ως πληγείσες δυνάμει της υπό στοιχεία Δ.Α.Ε.Φ.Κ.-Κ.Ε/13975/Α325 απόφασης (ΦΕΚ Β’ 3898).</w:t>
      </w:r>
    </w:p>
    <w:p>
      <w:pPr>
        <w:spacing w:before="240" w:after="240"/>
        <w:rPr>
          <w:lang w:val="el" w:eastAsia="el"/>
        </w:rPr>
      </w:pPr>
      <w:r>
        <w:rPr>
          <w:b/>
          <w:bCs/>
          <w:u w:val="single"/>
          <w:lang w:val="el" w:eastAsia="el"/>
        </w:rPr>
        <w:t>Συνημμένα:</w:t>
      </w:r>
    </w:p>
    <w:p>
      <w:pPr>
        <w:spacing w:before="240" w:after="240"/>
        <w:rPr>
          <w:lang w:val="el" w:eastAsia="el"/>
        </w:rPr>
      </w:pPr>
      <w:r>
        <w:rPr>
          <w:b/>
          <w:bCs/>
          <w:lang w:val="el" w:eastAsia="el"/>
        </w:rPr>
        <w:t>Α)ΦΕΚ Β΄ 4103/08.09.2021</w:t>
      </w:r>
    </w:p>
    <w:p>
      <w:pPr>
        <w:spacing w:before="240" w:after="240"/>
        <w:rPr>
          <w:lang w:val="el" w:eastAsia="el"/>
        </w:rPr>
      </w:pPr>
      <w:r>
        <w:rPr>
          <w:b/>
          <w:bCs/>
          <w:lang w:val="el" w:eastAsia="el"/>
        </w:rPr>
        <w:t>Β) ΦΕΚ Β΄ 3077/13.07.2021 ( Δ.Α.Ε.Φ.Κ.-Κ.Ε./11203/Α325)</w:t>
      </w:r>
    </w:p>
    <w:p>
      <w:pPr>
        <w:spacing w:before="240" w:after="240"/>
        <w:rPr>
          <w:lang w:val="el" w:eastAsia="el"/>
        </w:rPr>
      </w:pPr>
      <w:r>
        <w:rPr>
          <w:b/>
          <w:bCs/>
          <w:lang w:val="el" w:eastAsia="el"/>
        </w:rPr>
        <w:t>Γ) ΦΕΚ Β΄ 3863/19.08.2021 (Δ.Α.Ε.Φ.Κ.-Κ.Ε./13665/Α325)</w:t>
      </w:r>
    </w:p>
    <w:p>
      <w:pPr>
        <w:spacing w:before="240" w:after="240"/>
        <w:rPr>
          <w:lang w:val="el" w:eastAsia="el"/>
        </w:rPr>
      </w:pPr>
      <w:r>
        <w:rPr>
          <w:b/>
          <w:bCs/>
          <w:lang w:val="el" w:eastAsia="el"/>
        </w:rPr>
        <w:t>Δ) ΦΕΚ Β΄ 3905/23.08.2021 (Δ.Α.Ε.Φ.Κ.-Κ.Ε/13758/Α325)</w:t>
      </w:r>
    </w:p>
    <w:p>
      <w:pPr>
        <w:spacing w:before="240" w:after="240"/>
        <w:rPr>
          <w:lang w:val="el" w:eastAsia="el"/>
        </w:rPr>
      </w:pPr>
      <w:r>
        <w:rPr>
          <w:b/>
          <w:bCs/>
          <w:lang w:val="el" w:eastAsia="el"/>
        </w:rPr>
        <w:t>Ε) ΦΕΚ Β΄ 3898/20.08.2021 (Δ.Α.Ε.Φ.Κ.-Κ.Ε/13975/Α325)</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Επιχειρησιακών Διαδικασιών</w:t>
      </w:r>
    </w:p>
    <w:p>
      <w:pPr>
        <w:spacing w:before="240" w:after="240"/>
        <w:rPr>
          <w:lang w:val="el" w:eastAsia="el"/>
        </w:rPr>
      </w:pPr>
      <w:r>
        <w:rPr>
          <w:b/>
          <w:bCs/>
          <w:lang w:val="el" w:eastAsia="el"/>
        </w:rPr>
        <w:t xml:space="preserve">3.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2. </w:t>
      </w:r>
      <w:r>
        <w:rPr>
          <w:b/>
          <w:bCs/>
          <w:lang w:val="el" w:eastAsia="el"/>
        </w:rPr>
        <w:t>Γενική Διεύθυνση Τελωνείων και Ειδικών Φόρων Κατανάλωσης</w:t>
      </w:r>
    </w:p>
    <w:p>
      <w:pPr>
        <w:spacing w:before="240" w:after="240"/>
        <w:rPr>
          <w:lang w:val="el" w:eastAsia="el"/>
        </w:rPr>
      </w:pPr>
      <w:r>
        <w:rPr>
          <w:b/>
          <w:bCs/>
          <w:lang w:val="el" w:eastAsia="el"/>
        </w:rPr>
        <w:t xml:space="preserve">3. </w:t>
      </w:r>
      <w:r>
        <w:rPr>
          <w:b/>
          <w:bCs/>
          <w:lang w:val="el" w:eastAsia="el"/>
        </w:rPr>
        <w:t>Διεύθυνση Τελωνειακών Διαδικασιών</w:t>
      </w:r>
    </w:p>
    <w:p>
      <w:pPr>
        <w:spacing w:before="240" w:after="240"/>
        <w:rPr>
          <w:lang w:val="el" w:eastAsia="el"/>
        </w:rPr>
      </w:pPr>
      <w:r>
        <w:rPr>
          <w:b/>
          <w:bCs/>
          <w:lang w:val="el" w:eastAsia="el"/>
        </w:rPr>
        <w:t xml:space="preserve">4. </w:t>
      </w:r>
      <w:r>
        <w:rPr>
          <w:b/>
          <w:bCs/>
          <w:lang w:val="el" w:eastAsia="el"/>
        </w:rPr>
        <w:t>Αποδέκτες Πίνακα Δ΄</w:t>
      </w:r>
    </w:p>
    <w:p>
      <w:pPr>
        <w:spacing w:before="240" w:after="240"/>
        <w:rPr>
          <w:lang w:val="el" w:eastAsia="el"/>
        </w:rPr>
      </w:pPr>
      <w:r>
        <w:rPr>
          <w:b/>
          <w:bCs/>
          <w:lang w:val="el" w:eastAsia="el"/>
        </w:rPr>
        <w:t xml:space="preserve">5.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6. </w:t>
      </w:r>
      <w:r>
        <w:rPr>
          <w:b/>
          <w:bCs/>
          <w:lang w:val="el" w:eastAsia="el"/>
        </w:rPr>
        <w:t>Γραφείο Υφυπουργού Οικονομικών κ. Βεσυρόπουλου</w:t>
      </w:r>
    </w:p>
    <w:p>
      <w:pPr>
        <w:spacing w:before="240" w:after="240"/>
        <w:rPr>
          <w:lang w:val="el" w:eastAsia="el"/>
        </w:rPr>
      </w:pPr>
      <w:r>
        <w:rPr>
          <w:b/>
          <w:bCs/>
          <w:lang w:val="el" w:eastAsia="el"/>
        </w:rPr>
        <w:t xml:space="preserve">7.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Αναπληρωτή Προϊσταμένου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Εισπράξεων (Τμήμα Β΄,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