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Κοινοποίηση των διατάξεων του άρθρου 133 «Επιβολή τέλους ταξινόμησης στα διασκευασμένα από ανοιχτά φορτηγά σε κλειστά αντί των φορολογικών επιβαρύνσεων - Τροποποίηση της παρ. 5 του άρθρου 123 του ν.2960/01» του νόμου 4831/21 (Α΄170) «Οργανισμός του Νομικού Συμβουλίου του Κράτους (ΝΣΚ) και κατάσταση των λειτουργών και των υπαλλήλων του και άλλες διατάξεις».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Κοινοποιούμε για ενημέρωση και εφαρμογή τις διατάξεις τoυ άρθρου 133 του ν.4831/2021 (Α΄170), με τις οποίες προβλέπεται η μείωση των κατά περίπτωση εφάπαξ ποσών της παρ. 5 του άρθρου 123 του ν.2960/01, για τα ανοιχτά φορτηγά αυτοκίνητα της Δ.Κ. 87.04 που διασκευάζονται σε κλειστά της ίδιας δασμολογικής κλάσης, μικτού βάρους μέχρι και τρεισήμισι (3,5) τόνους.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ισχύς της εν λόγω διάταξης, σύμφωνα με τις διατάξεις του άρθρου 155 του ν. 4818/21 (Α΄124), αρχίζει από τη δημοσίευση του νόμου, ήτοι από 23.9.2021.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ΤΗΣΑΝΕΞΑΡΤΗΤΗΣ ΑΡΧΗΣΔΗΜΟΣΙΩΝ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Αποδέκτες για ενέργεια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Τελωνειακές Περιφέρειες (για ενημέρωση των Τελωνείων αρμοδιότητάς τους)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Τελωνεία Α’, Β’ και Γ’ Τάξης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 xml:space="preserve">Διεύθυνση Επιχειρησιακών Διαδικασιών Υποδ/νση Β΄ Απαιτήσεων &amp; Ελέγχου Εφαρμογών Τελωνείων Τμήμα Ε΄(για ανάρτηση στο Portal του ICISnet (E-mail: 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p.bampali@aade.gr</w:t>
        </w:r>
      </w:hyperlink>
      <w:r>
        <w:rPr>
          <w:b/>
          <w:bCs/>
          <w:lang w:val="el" w:eastAsia="el"/>
        </w:rPr>
        <w:t>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Δ/νση υποστήριξης ηλεκτρονικών υπηρεσιών(για ενημέρωση της «Ηλεκτρονικής Βιβλιοθήκης»)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Αποδέκτες για κοινοποίηση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Γρ.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Γρ.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Λοιποί Αποδέκτες Πίνακα Γ’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Υπηρεσία Ερευνών και Διασφάλισης Δημοσίων Εσόδων (Υ.Ε.Δ.Δ.Ε.)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</w:t>
      </w:r>
      <w:r>
        <w:rPr>
          <w:b/>
          <w:bCs/>
          <w:lang w:val="el" w:eastAsia="el"/>
        </w:rPr>
        <w:t>Δ/νση Εσωτερικού Ελέγχου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6. </w:t>
      </w:r>
      <w:r>
        <w:rPr>
          <w:b/>
          <w:bCs/>
          <w:lang w:val="el" w:eastAsia="el"/>
        </w:rPr>
        <w:t>Ελεγκτική Υπηρεσία Τελωνείων (ΕΛ.Υ.Τ.) Αττικής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7. </w:t>
      </w:r>
      <w:r>
        <w:rPr>
          <w:b/>
          <w:bCs/>
          <w:lang w:val="el" w:eastAsia="el"/>
        </w:rPr>
        <w:t>Ελεγκτική Υπηρεσία Τελωνείων (ΕΛ.Υ.Τ.)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8. </w:t>
      </w:r>
      <w:r>
        <w:rPr>
          <w:b/>
          <w:bCs/>
          <w:lang w:val="el" w:eastAsia="el"/>
        </w:rPr>
        <w:t>Γενική Διεύθυνση Ηλεκτρονικής Διακυβέρνησης και Ανθρώπινου Δυναμικού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Διεύθυνση Διαχείρισης Ανθρώπινου Δυναμικού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Διεύθυνση Οργάνωσης- Τμήμα Β' γ) Δ/νση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9. </w:t>
      </w:r>
      <w:r>
        <w:rPr>
          <w:b/>
          <w:bCs/>
          <w:lang w:val="el" w:eastAsia="el"/>
        </w:rPr>
        <w:t>Δ/νση Νομικής Υποστήριξης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10. </w:t>
      </w:r>
      <w:r>
        <w:rPr>
          <w:b/>
          <w:bCs/>
          <w:lang w:val="el" w:eastAsia="el"/>
        </w:rPr>
        <w:t>Αυτοτελές Τμήμα Συντονισμού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11. </w:t>
      </w:r>
      <w:r>
        <w:rPr>
          <w:b/>
          <w:bCs/>
          <w:lang w:val="el" w:eastAsia="el"/>
        </w:rPr>
        <w:t>Δ/νση Εφαρμογής Έμμεσης Φορολογίας Τμήμα Β’ Τελών και Ειδικών Φορολογιών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12. </w:t>
      </w:r>
      <w:r>
        <w:rPr>
          <w:b/>
          <w:bCs/>
          <w:lang w:val="el" w:eastAsia="el"/>
        </w:rPr>
        <w:t>Υπουργείο Υποδομών και Μεταφορών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Γενική Δ/νση Μεταφορών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Δ/νση Επιβατικών Μεταφορών (Δ32)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Αναστάσεως 2 &amp;Τσιγάντε, 101 91 Παπάγου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Γενική Δ/νση Διοικητικών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Δ/νση Διοικητικής Οργάνωσης (Δ6)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Χαριλάου Τρικούπη 182, 10178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13. </w:t>
      </w:r>
      <w:r>
        <w:rPr>
          <w:b/>
          <w:bCs/>
          <w:lang w:val="el" w:eastAsia="el"/>
        </w:rPr>
        <w:t>Ομοσπονδία Εκτελωνιστών Ελλάδας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Τσαμαδού 38 - Τ.Κ. 18531,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14. </w:t>
      </w:r>
      <w:r>
        <w:rPr>
          <w:b/>
          <w:bCs/>
          <w:lang w:val="el" w:eastAsia="el"/>
        </w:rPr>
        <w:t>Σύλλογος Εκτελωνιστών, Αθήνας – Πειραιά Τσαμαδού 38 - Τ. Κ. 18531,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15. </w:t>
      </w:r>
      <w:r>
        <w:rPr>
          <w:b/>
          <w:bCs/>
          <w:lang w:val="el" w:eastAsia="el"/>
        </w:rPr>
        <w:t>Σύλλογος Εκτελωνιστών Θεσσαλονίκης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Κουντουριώτου 13 - Τ.Κ. 54626, Θεσσαλονίκη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16. </w:t>
      </w:r>
      <w:r>
        <w:rPr>
          <w:b/>
          <w:bCs/>
          <w:lang w:val="el" w:eastAsia="el"/>
        </w:rPr>
        <w:t>Γενική Γραμματεία Εθνικής Στατιστικής Υπηρεσίας Δ/νση Οικονομικών και Βραχυπρόθεσμων Δεικτών Πειραιώς 46 &amp;Επονιτών - Τ.Κ. 18510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17. </w:t>
      </w:r>
      <w:r>
        <w:rPr>
          <w:b/>
          <w:bCs/>
          <w:lang w:val="el" w:eastAsia="el"/>
        </w:rPr>
        <w:t>Σύνδεσμος Εισαγωγέων - Εμπόρων Μεταχειρισμένων Αυτοκινήτων - Μηχανημάτων &amp; Ανταλλακτικών Βάκχου 5, 546 29 Θεσσαλονίκη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18. </w:t>
      </w:r>
      <w:r>
        <w:rPr>
          <w:b/>
          <w:bCs/>
          <w:lang w:val="el" w:eastAsia="el"/>
        </w:rPr>
        <w:t>Σύνδεσμος Εισαγωγέων - Αντιπροσώπων Αυτοκινήτων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Λεωφ. Κηφισίας 296, 152 32 Χαλάνδρι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19. </w:t>
      </w:r>
      <w:r>
        <w:rPr>
          <w:b/>
          <w:bCs/>
          <w:lang w:val="el" w:eastAsia="el"/>
        </w:rPr>
        <w:t>Σύνδεσμος Εμπόρων Εισαγωγέων αυτοκινήτων Ελλάδος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Ελ. Βενιζέλου 248, 176 75 Καλλιθέα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20. </w:t>
      </w:r>
      <w:r>
        <w:rPr>
          <w:b/>
          <w:bCs/>
          <w:lang w:val="el" w:eastAsia="el"/>
        </w:rPr>
        <w:t>Πανελλήνια Ομοσπονδία ΤΑΞΙ &amp; Αγοραίων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Πειραιώς 4, 104 31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21. </w:t>
      </w:r>
      <w:r>
        <w:rPr>
          <w:b/>
          <w:bCs/>
          <w:lang w:val="el" w:eastAsia="el"/>
        </w:rPr>
        <w:t>Συνδικάτο Αυτοκινητιστών ταξί Αττικής (Σ.Α.Τ.Α.)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Μάρνη 17, 104 33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22. </w:t>
      </w:r>
      <w:r>
        <w:rPr>
          <w:b/>
          <w:bCs/>
          <w:lang w:val="el" w:eastAsia="el"/>
        </w:rPr>
        <w:t>Ένωση Εισαγωγέων Μεταχειρισμένων Ανταλλακτικών Αυτοκινήτων Αθηνών, Πειραιώς και Περιχώρων (Ε.Ε.Μ.Α.Α.)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Κασσάνδρας 15, 104 47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23. </w:t>
      </w:r>
      <w:r>
        <w:rPr>
          <w:b/>
          <w:bCs/>
          <w:lang w:val="el" w:eastAsia="el"/>
        </w:rPr>
        <w:t>Σύνδεσμος Τουριστικών Επιχειρήσεων Ενοικιάσεως Αυτοκινήτων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Βιλτανιώτη 31, 145 64 Κηφισιά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24. </w:t>
      </w:r>
      <w:r>
        <w:rPr>
          <w:b/>
          <w:bCs/>
          <w:lang w:val="el" w:eastAsia="el"/>
        </w:rPr>
        <w:t>Ένωση Ελληνικών Εταιριών Χρηματοδοτικής Μίσθωσης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Σινώπης 27, 115 27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Εσωτερική Διανομή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Γραφείο Διοικητή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Αυτοτελές Τμήμα Υποστήριξης Γενικής Διεύθυνσης Τελωνείων και Ε.Φ.Κ.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Δ/νση Στρατηγικής Τελωνειακών Ελέγχων και Παραβάσεων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Δ/νση Τελωνειακών Διαδικασιών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</w:t>
      </w:r>
      <w:r>
        <w:rPr>
          <w:b/>
          <w:bCs/>
          <w:lang w:val="el" w:eastAsia="el"/>
        </w:rPr>
        <w:t>Διεύθυνση Ανάπτυξης Τελωνειακών, Ελεγκτικών και Επιχειρησιακών Εφαρμογών Υποδ/νση Τελωνειακών Εφαρμογών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6. </w:t>
      </w:r>
      <w:r>
        <w:rPr>
          <w:b/>
          <w:bCs/>
          <w:lang w:val="el" w:eastAsia="el"/>
        </w:rPr>
        <w:t>Δ/νση Ε.Φ.Κ. &amp; Φ.Π.Α. - Τμήματα Α΄, Β΄, Γ΄ Δ΄, Ε΄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7. </w:t>
      </w:r>
      <w:r>
        <w:rPr>
          <w:b/>
          <w:bCs/>
          <w:lang w:val="el" w:eastAsia="el"/>
        </w:rPr>
        <w:t>ΓΔΗΛΕΔ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8. </w:t>
      </w:r>
      <w:r>
        <w:rPr>
          <w:b/>
          <w:bCs/>
          <w:lang w:val="el" w:eastAsia="el"/>
        </w:rPr>
        <w:t>ΔΙΕΠΙΔΙ/Υποδιεύθυνση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9. </w:t>
      </w:r>
      <w:r>
        <w:rPr>
          <w:b/>
          <w:bCs/>
          <w:lang w:val="el" w:eastAsia="el"/>
        </w:rPr>
        <w:t>ΔΙΕΠΙΔΙ/Τμήματα Η΄ &amp; Ζ΄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.bampali@aade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