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ΤΕΛΩΝΕΙΩΝ &amp; Ε.Φ.Κ. ΔΙΕΥΘΥΝΣΗ ΔΑΣΜΟΛΟΓΙΚΩΝ ΘΕΜΑΤΩΝ, ΕΙΔΙΚΩΝ ΚΑΘΕΣΤΩΤΩΝ &amp; ΑΠΑΛΛΑΓΩΝ ΤΜΗΜΑ Γ΄</w:t>
      </w:r>
    </w:p>
    <w:p>
      <w:pPr>
        <w:pStyle w:val="Title"/>
        <w:spacing w:before="120" w:after="360"/>
        <w:rPr>
          <w:lang w:val="el" w:eastAsia="el"/>
        </w:rPr>
      </w:pPr>
      <w:r>
        <w:rPr>
          <w:b/>
          <w:bCs/>
          <w:lang w:val="el" w:eastAsia="el"/>
        </w:rPr>
        <w:t>Καρ. Σερβίας 10</w:t>
      </w:r>
    </w:p>
    <w:p>
      <w:pPr>
        <w:pStyle w:val="Title"/>
        <w:spacing w:before="120" w:after="360"/>
        <w:rPr>
          <w:lang w:val="el" w:eastAsia="el"/>
        </w:rPr>
      </w:pPr>
      <w:r>
        <w:rPr>
          <w:b/>
          <w:bCs/>
          <w:lang w:val="el" w:eastAsia="el"/>
        </w:rPr>
        <w:t>101 84 Αθήνα Β. Τερζής</w:t>
      </w:r>
    </w:p>
    <w:p>
      <w:pPr>
        <w:pStyle w:val="Title"/>
        <w:spacing w:before="120" w:after="360"/>
        <w:rPr>
          <w:lang w:val="el" w:eastAsia="el"/>
        </w:rPr>
      </w:pPr>
      <w:r>
        <w:rPr>
          <w:b/>
          <w:bCs/>
          <w:lang w:val="el" w:eastAsia="el"/>
        </w:rPr>
        <w:t>210 6987503</w:t>
      </w:r>
    </w:p>
    <w:p>
      <w:pPr>
        <w:pStyle w:val="Title"/>
        <w:spacing w:before="120" w:after="360"/>
        <w:rPr>
          <w:lang w:val="el" w:eastAsia="el"/>
        </w:rPr>
      </w:pPr>
      <w:hyperlink r:id="rId4" w:history="1">
        <w:r>
          <w:rPr>
            <w:rStyle w:val="Hyperlink"/>
            <w:b/>
            <w:bCs/>
            <w:color w:val="0000EE"/>
            <w:u w:color="0000EE"/>
            <w:lang w:val="el" w:eastAsia="el"/>
          </w:rPr>
          <w:t>ddtheka@aade.gr</w:t>
        </w:r>
      </w:hyperlink>
    </w:p>
    <w:p>
      <w:pPr>
        <w:pStyle w:val="Title"/>
        <w:spacing w:before="120" w:after="360"/>
        <w:rPr>
          <w:lang w:val="el" w:eastAsia="el"/>
        </w:rPr>
      </w:pP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 xml:space="preserve">Θέμα: Κοινοποίηση του άρθρου 54 του ν. 4818/18-7-2021 (Α’ 124) και της αριθ. Α. 1235/26 10-2021 (Β΄5083) Κοινής Υπουργικής Απόφασης των Υφυπουργών Οικονομικών - Εργασίας και Κοινωνικών Υποθέσεων με θέμα </w:t>
      </w:r>
      <w:r>
        <w:rPr>
          <w:b/>
          <w:bCs/>
          <w:i/>
          <w:iCs/>
          <w:lang w:val="el" w:eastAsia="el"/>
        </w:rPr>
        <w:t>«Αντιστοίχιση παθήσεων του άρθρου 16 του ν. 1798/1988 με τον Ε.Π.Π.Π.Α»</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του άρθρου 54 του ν. 4818/18-7-2021 (Α’ 124) και της αριθ. Α. 1235/2610-2021 Κοινής Απόφασης των Υφυπουργών Οικονομικών - Εργασίας και Κοινωνικών Υποθέσεων (Β΄5083) με ΑΔΑ 6ΖΑΙ46ΜΠ3Ζ-29Ω.</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Αντιστοίχιση των παθήσεων του άρθρου 16 του ν.1798/1988 (Α’ 166), με τις παθήσεις και τα ποσοστά αναπηρίας που καθορίζονται στον Ενιαίο Πίνακα Προσδιορισμού Ποσοστού Αναπηρίας (Ε.Π.Π.Π.Α.) του άρθρου 7 του ν. 3863/2010 (Α’ 115).</w:t>
      </w:r>
    </w:p>
    <w:p>
      <w:pPr>
        <w:spacing w:before="240" w:after="240"/>
        <w:rPr>
          <w:lang w:val="el" w:eastAsia="el"/>
        </w:rPr>
      </w:pPr>
      <w:r>
        <w:rPr>
          <w:b/>
          <w:bCs/>
          <w:lang w:val="el" w:eastAsia="el"/>
        </w:rPr>
        <w:t>Κατάργηση της αριθ. Δ18Α 5038263 ΕΞ2013/23-10-2013 ΚΥΑ (Β’ 2710) των Υπουργών Οικονομικών και Εργασίας και Κοινωνικών Υποθέσεων με θέμα «</w:t>
      </w:r>
      <w:r>
        <w:rPr>
          <w:b/>
          <w:bCs/>
          <w:i/>
          <w:iCs/>
          <w:lang w:val="el" w:eastAsia="el"/>
        </w:rPr>
        <w:t>Διαδικασία ιατρικής εξέτασης ατόμων με αναπηρίες για τη χορήγηση της απαλλαγής από το τέλος ταξινόμησης και τα τέλη κυκλοφορίας αυτοκινήτων οχημάτων που παραλαμβάνονται από άτομα με αναπηρίες του άρθρου 16 παράγραφος 1 του ν. 1798/88 (ΦΕΚ 166/Α΄) με βάση ιατρικές γνωματεύσεις των Κέντρων Πιστοποίησης Αναπηρίας (ΚΕ.Π.Α.) του ΙΚΑ-ΕΤΑΜ</w:t>
      </w:r>
      <w:r>
        <w:rPr>
          <w:b/>
          <w:bCs/>
          <w:lang w:val="el" w:eastAsia="el"/>
        </w:rPr>
        <w:t>» (Β’ 2710).</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αφορά:</w:t>
      </w:r>
    </w:p>
    <w:p>
      <w:pPr>
        <w:spacing w:before="240" w:after="240"/>
        <w:rPr>
          <w:lang w:val="el" w:eastAsia="el"/>
        </w:rPr>
      </w:pPr>
      <w:r>
        <w:rPr>
          <w:lang w:val="el" w:eastAsia="el"/>
        </w:rPr>
        <w:t xml:space="preserve">1. </w:t>
      </w:r>
      <w:r>
        <w:rPr>
          <w:b/>
          <w:bCs/>
          <w:lang w:val="el" w:eastAsia="el"/>
        </w:rPr>
        <w:t>Τα πρόσωπα που έχουν μία από τις παθήσεις του άρθρου 16 του ν.1798/1988 και δικαιούνται απαλλαγή από το τέλος ταξινόμησης.</w:t>
      </w:r>
    </w:p>
    <w:p>
      <w:pPr>
        <w:spacing w:before="240" w:after="240"/>
        <w:rPr>
          <w:lang w:val="el" w:eastAsia="el"/>
        </w:rPr>
      </w:pPr>
      <w:r>
        <w:rPr>
          <w:lang w:val="el" w:eastAsia="el"/>
        </w:rPr>
        <w:t xml:space="preserve">2. </w:t>
      </w:r>
      <w:r>
        <w:rPr>
          <w:b/>
          <w:bCs/>
          <w:lang w:val="el" w:eastAsia="el"/>
        </w:rPr>
        <w:t>Τις αρμόδιες Τελωνειακές αρχές</w:t>
      </w:r>
    </w:p>
    <w:p>
      <w:pPr>
        <w:spacing w:before="240" w:after="240"/>
        <w:rPr>
          <w:lang w:val="el" w:eastAsia="el"/>
        </w:rPr>
      </w:pPr>
      <w:r>
        <w:rPr>
          <w:lang w:val="el" w:eastAsia="el"/>
        </w:rPr>
        <w:t xml:space="preserve">3. </w:t>
      </w:r>
      <w:r>
        <w:rPr>
          <w:b/>
          <w:bCs/>
          <w:lang w:val="el" w:eastAsia="el"/>
        </w:rPr>
        <w:t>Τα Κέντρα Πιστοποίησης Αναπηρίας (ΚΕ.Π.Α.) του e-Ε.Φ.Κ.Α</w:t>
      </w:r>
    </w:p>
    <w:p>
      <w:pPr>
        <w:spacing w:before="240" w:after="240"/>
        <w:rPr>
          <w:lang w:val="el" w:eastAsia="el"/>
        </w:rPr>
      </w:pPr>
      <w:r>
        <w:rPr>
          <w:b/>
          <w:bCs/>
          <w:lang w:val="el" w:eastAsia="el"/>
        </w:rPr>
        <w:t>Κοινοποιούμε για ενημέρωση και εφαρμογή τις διατάξεις του άρθρου 54 «</w:t>
      </w:r>
      <w:r>
        <w:rPr>
          <w:b/>
          <w:bCs/>
          <w:i/>
          <w:iCs/>
          <w:lang w:val="el" w:eastAsia="el"/>
        </w:rPr>
        <w:t xml:space="preserve">Απαλλαγές σε μειονεκτούντες ιδιοκτήτες Ι.Χ. </w:t>
      </w:r>
      <w:r>
        <w:rPr>
          <w:b/>
          <w:bCs/>
          <w:i/>
          <w:iCs/>
          <w:lang w:val="el" w:eastAsia="el"/>
        </w:rPr>
        <w:t xml:space="preserve">- </w:t>
      </w:r>
      <w:r>
        <w:rPr>
          <w:b/>
          <w:bCs/>
          <w:i/>
          <w:iCs/>
          <w:lang w:val="el" w:eastAsia="el"/>
        </w:rPr>
        <w:t xml:space="preserve">Τροποποίηση του άρθρου </w:t>
      </w:r>
      <w:r>
        <w:rPr>
          <w:b/>
          <w:bCs/>
          <w:i/>
          <w:iCs/>
          <w:lang w:val="el" w:eastAsia="el"/>
        </w:rPr>
        <w:t xml:space="preserve">16 </w:t>
      </w:r>
      <w:r>
        <w:rPr>
          <w:b/>
          <w:bCs/>
          <w:i/>
          <w:iCs/>
          <w:lang w:val="el" w:eastAsia="el"/>
        </w:rPr>
        <w:t xml:space="preserve">του ν. </w:t>
      </w:r>
      <w:r>
        <w:rPr>
          <w:b/>
          <w:bCs/>
          <w:i/>
          <w:iCs/>
          <w:lang w:val="el" w:eastAsia="el"/>
        </w:rPr>
        <w:t>1798/1988</w:t>
      </w:r>
      <w:r>
        <w:rPr>
          <w:b/>
          <w:bCs/>
          <w:lang w:val="el" w:eastAsia="el"/>
        </w:rPr>
        <w:t>» του ν. 4818/18-7-2021 (Α’ 124).</w:t>
      </w:r>
    </w:p>
    <w:p>
      <w:pPr>
        <w:spacing w:before="240" w:after="240"/>
        <w:rPr>
          <w:lang w:val="el" w:eastAsia="el"/>
        </w:rPr>
      </w:pPr>
      <w:r>
        <w:rPr>
          <w:b/>
          <w:bCs/>
          <w:lang w:val="el" w:eastAsia="el"/>
        </w:rPr>
        <w:t>Ειδικότερα, με τις ανωτέρω διατάξεις διευρύνθηκαν οι κατηγορίες των δικαιούχων από το τέλος ταξινόμησης προσώπων της παρ. 1 του άρθρου 16 του ν. 1798/88 (Α’ 166), και εφεξής πλέον στους δικαιούχους συμπεριλαμβάνονται και οι πάσχοντες από καρδιακή ανεπάρκεια τελικού σταδίου και οι πνευμονοπαθείς μεταμοσχευμένοι.</w:t>
      </w:r>
    </w:p>
    <w:p>
      <w:pPr>
        <w:spacing w:before="240" w:after="240"/>
        <w:rPr>
          <w:lang w:val="el" w:eastAsia="el"/>
        </w:rPr>
      </w:pPr>
      <w:r>
        <w:rPr>
          <w:b/>
          <w:bCs/>
          <w:lang w:val="el" w:eastAsia="el"/>
        </w:rPr>
        <w:t xml:space="preserve">Με την κοινοποιούμενη αριθ. Α. 1235/26-10-2021 (Β΄5083) Κοινή Απόφαση των Υφυπουργών Οικονομικών - Εργασίας και Κοινωνικών Υποθέσεων (εφεξής «ΚΥΑ») με θέμα </w:t>
      </w:r>
      <w:r>
        <w:rPr>
          <w:b/>
          <w:bCs/>
          <w:i/>
          <w:iCs/>
          <w:lang w:val="el" w:eastAsia="el"/>
        </w:rPr>
        <w:t xml:space="preserve">«Αντιστοίχιση παθήσεων του άρθρου </w:t>
      </w:r>
      <w:r>
        <w:rPr>
          <w:b/>
          <w:bCs/>
          <w:i/>
          <w:iCs/>
          <w:lang w:val="el" w:eastAsia="el"/>
        </w:rPr>
        <w:t xml:space="preserve">16 </w:t>
      </w:r>
      <w:r>
        <w:rPr>
          <w:b/>
          <w:bCs/>
          <w:i/>
          <w:iCs/>
          <w:lang w:val="el" w:eastAsia="el"/>
        </w:rPr>
        <w:t xml:space="preserve">του ν. </w:t>
      </w:r>
      <w:r>
        <w:rPr>
          <w:b/>
          <w:bCs/>
          <w:i/>
          <w:iCs/>
          <w:lang w:val="el" w:eastAsia="el"/>
        </w:rPr>
        <w:t xml:space="preserve">1798/1988 </w:t>
      </w:r>
      <w:r>
        <w:rPr>
          <w:b/>
          <w:bCs/>
          <w:i/>
          <w:iCs/>
          <w:lang w:val="el" w:eastAsia="el"/>
        </w:rPr>
        <w:t>με τον Ε.Π.Π.Π.Α.»,</w:t>
      </w:r>
      <w:r>
        <w:rPr>
          <w:b/>
          <w:bCs/>
          <w:lang w:val="el" w:eastAsia="el"/>
        </w:rPr>
        <w:t xml:space="preserve"> αντικαθίσταται ο πίνακας αντιστοίχισης με τον Ενιαίο Πίνακα Προσδιορισμού του Ποσοστού Αναπηρίας (Ε.Π.Π.Π.Α.) ενώ καταργείται η αριθ. Δ18Α 5038263 ΕΞ2013/23-10-2013 ΚΥΑ (Β’ 2710) των Υπουργών Οικονομικών και Εργασίας και Κοινωνικών Υποθέσεων με θέμα «</w:t>
      </w:r>
      <w:r>
        <w:rPr>
          <w:b/>
          <w:bCs/>
          <w:i/>
          <w:iCs/>
          <w:lang w:val="el" w:eastAsia="el"/>
        </w:rPr>
        <w:t xml:space="preserve">Διαδικασία ιατρικής εξέτασης ατόμων με αναπηρίες για τη χορήγηση της απαλλαγής από το τέλος ταξινόμησης και τα τέλη κυκλοφορίας αυτοκινήτων οχημάτων που παραλαμβάνονται από άτομα με αναπηρίες του άρθρου </w:t>
      </w:r>
      <w:r>
        <w:rPr>
          <w:b/>
          <w:bCs/>
          <w:i/>
          <w:iCs/>
          <w:lang w:val="el" w:eastAsia="el"/>
        </w:rPr>
        <w:t xml:space="preserve">16 </w:t>
      </w:r>
      <w:r>
        <w:rPr>
          <w:b/>
          <w:bCs/>
          <w:i/>
          <w:iCs/>
          <w:lang w:val="el" w:eastAsia="el"/>
        </w:rPr>
        <w:t xml:space="preserve">παράγραφος </w:t>
      </w:r>
      <w:r>
        <w:rPr>
          <w:b/>
          <w:bCs/>
          <w:i/>
          <w:iCs/>
          <w:lang w:val="el" w:eastAsia="el"/>
        </w:rPr>
        <w:t xml:space="preserve">1 </w:t>
      </w:r>
      <w:r>
        <w:rPr>
          <w:b/>
          <w:bCs/>
          <w:i/>
          <w:iCs/>
          <w:lang w:val="el" w:eastAsia="el"/>
        </w:rPr>
        <w:t xml:space="preserve">του ν. </w:t>
      </w:r>
      <w:r>
        <w:rPr>
          <w:b/>
          <w:bCs/>
          <w:i/>
          <w:iCs/>
          <w:lang w:val="el" w:eastAsia="el"/>
        </w:rPr>
        <w:t xml:space="preserve">1798/88 </w:t>
      </w:r>
      <w:r>
        <w:rPr>
          <w:b/>
          <w:bCs/>
          <w:i/>
          <w:iCs/>
          <w:lang w:val="el" w:eastAsia="el"/>
        </w:rPr>
        <w:t xml:space="preserve">(ΦΕΚ </w:t>
      </w:r>
      <w:r>
        <w:rPr>
          <w:b/>
          <w:bCs/>
          <w:i/>
          <w:iCs/>
          <w:lang w:val="el" w:eastAsia="el"/>
        </w:rPr>
        <w:t xml:space="preserve">166/Α΄) </w:t>
      </w:r>
      <w:r>
        <w:rPr>
          <w:b/>
          <w:bCs/>
          <w:i/>
          <w:iCs/>
          <w:lang w:val="el" w:eastAsia="el"/>
        </w:rPr>
        <w:t>με βάση ιατρικές γνωματεύσεις των Κέντρων Πιστοποίησης Αναπηρίας (ΚΕ.Π.Α.) του ΙΚΑ-ΕΤΑΜ</w:t>
      </w:r>
      <w:r>
        <w:rPr>
          <w:b/>
          <w:bCs/>
          <w:lang w:val="el" w:eastAsia="el"/>
        </w:rPr>
        <w:t>» (Β’ 2710).</w:t>
      </w:r>
    </w:p>
    <w:p>
      <w:pPr>
        <w:spacing w:before="240" w:after="240"/>
        <w:rPr>
          <w:lang w:val="el" w:eastAsia="el"/>
        </w:rPr>
      </w:pPr>
      <w:r>
        <w:rPr>
          <w:b/>
          <w:bCs/>
          <w:lang w:val="el" w:eastAsia="el"/>
        </w:rPr>
        <w:t>Ειδικότερα με τις διατάξεις της κοινοποιούμενης ΚΥΑ ορίζεται:</w:t>
      </w:r>
    </w:p>
    <w:p>
      <w:pPr>
        <w:spacing w:before="240" w:after="240"/>
        <w:rPr>
          <w:lang w:val="el" w:eastAsia="el"/>
        </w:rPr>
      </w:pPr>
      <w:r>
        <w:rPr>
          <w:lang w:val="el" w:eastAsia="el"/>
        </w:rPr>
        <w:t xml:space="preserve">1. </w:t>
      </w:r>
      <w:r>
        <w:rPr>
          <w:b/>
          <w:bCs/>
          <w:lang w:val="el" w:eastAsia="el"/>
        </w:rPr>
        <w:t>Στο άρθρο 1, το πεδίο εφαρμογής το οποίο είναι η εκ νέου αντιστοίχιση των παθήσεων που ορίζονται στο άρθρο 16 του ν.1798/1988 (Α’ 166) με τις παθήσεις και τα ποσοστά αναπηρίας που καθορίζονται στον Ενιαίο Πίνακα Προσδιορισμού Ποσοστού Αναπηρίας (Ε.Π.Π.Π.Α.) του άρθρου 7 του ν. 3863/2010.</w:t>
      </w:r>
    </w:p>
    <w:p>
      <w:pPr>
        <w:spacing w:before="240" w:after="240"/>
        <w:rPr>
          <w:lang w:val="el" w:eastAsia="el"/>
        </w:rPr>
      </w:pPr>
      <w:r>
        <w:rPr>
          <w:lang w:val="el" w:eastAsia="el"/>
        </w:rPr>
        <w:t xml:space="preserve">2. </w:t>
      </w:r>
      <w:r>
        <w:rPr>
          <w:b/>
          <w:bCs/>
          <w:lang w:val="el" w:eastAsia="el"/>
        </w:rPr>
        <w:t>Στο άρθρο 2, η διαδικασία υπαγωγής των δικαιούχων σε μία από τις παθήσεις του άρθρου 16 του ν. 1798/1988 από τα ΚΕ.Π.Α.</w:t>
      </w:r>
    </w:p>
    <w:p>
      <w:pPr>
        <w:spacing w:before="240" w:after="240"/>
        <w:rPr>
          <w:lang w:val="el" w:eastAsia="el"/>
        </w:rPr>
      </w:pPr>
      <w:r>
        <w:rPr>
          <w:lang w:val="el" w:eastAsia="el"/>
        </w:rPr>
        <w:t xml:space="preserve">3. </w:t>
      </w:r>
      <w:r>
        <w:rPr>
          <w:b/>
          <w:bCs/>
          <w:lang w:val="el" w:eastAsia="el"/>
        </w:rPr>
        <w:t>Στο άρθρο 3, οι τρόποι με τους οποίους οι αρμόδιες για τη χορήγηση των απαλλαγών υπηρεσίες της Α.Α.Δ.Ε. ανακτούν τις Γνωστοποιήσεις Αποτελέσματος Πιστοποίησης Αναπηρίας του ΚΕ.Π.Α. και ελέγχουν την εγκυρότητα τους.</w:t>
      </w:r>
    </w:p>
    <w:p>
      <w:pPr>
        <w:spacing w:before="240" w:after="240"/>
        <w:rPr>
          <w:lang w:val="el" w:eastAsia="el"/>
        </w:rPr>
      </w:pPr>
      <w:r>
        <w:rPr>
          <w:lang w:val="el" w:eastAsia="el"/>
        </w:rPr>
        <w:t xml:space="preserve">3. </w:t>
      </w:r>
      <w:r>
        <w:rPr>
          <w:b/>
          <w:bCs/>
          <w:lang w:val="el" w:eastAsia="el"/>
        </w:rPr>
        <w:t>Στο άρθρο 4, η κατάργηση της αριθ. Δ18Α 5038263 ΕΞ2013/23-10-2013 ΚΥΑ (Β’ 2710) των Υπουργών Οικονομικών και Εργασίας και Κοινωνικών Υποθέσεων με θέμα «</w:t>
      </w:r>
      <w:r>
        <w:rPr>
          <w:b/>
          <w:bCs/>
          <w:i/>
          <w:iCs/>
          <w:lang w:val="el" w:eastAsia="el"/>
        </w:rPr>
        <w:t>Διαδικασία ιατρικής εξέτασης ατόμων με αναπηρίες για τη χορήγηση της απαλλαγής από το τέλος ταξινόμησης και τα τέλη κυκλοφορίας αυτοκινήτων οχημάτων που παραλαμβάνονται από</w:t>
      </w:r>
    </w:p>
    <w:p>
      <w:pPr>
        <w:spacing w:before="240" w:after="240"/>
        <w:rPr>
          <w:lang w:val="el" w:eastAsia="el"/>
        </w:rPr>
      </w:pPr>
      <w:r>
        <w:rPr>
          <w:b/>
          <w:bCs/>
          <w:i/>
          <w:iCs/>
          <w:lang w:val="el" w:eastAsia="el"/>
        </w:rPr>
        <w:t xml:space="preserve">άτομα με αναπηρίες του άρθρου </w:t>
      </w:r>
      <w:r>
        <w:rPr>
          <w:b/>
          <w:bCs/>
          <w:i/>
          <w:iCs/>
          <w:lang w:val="el" w:eastAsia="el"/>
        </w:rPr>
        <w:t xml:space="preserve">16 </w:t>
      </w:r>
      <w:r>
        <w:rPr>
          <w:b/>
          <w:bCs/>
          <w:i/>
          <w:iCs/>
          <w:lang w:val="el" w:eastAsia="el"/>
        </w:rPr>
        <w:t xml:space="preserve">παράγραφος </w:t>
      </w:r>
      <w:r>
        <w:rPr>
          <w:b/>
          <w:bCs/>
          <w:i/>
          <w:iCs/>
          <w:lang w:val="el" w:eastAsia="el"/>
        </w:rPr>
        <w:t xml:space="preserve">1 </w:t>
      </w:r>
      <w:r>
        <w:rPr>
          <w:b/>
          <w:bCs/>
          <w:i/>
          <w:iCs/>
          <w:lang w:val="el" w:eastAsia="el"/>
        </w:rPr>
        <w:t xml:space="preserve">του ν. </w:t>
      </w:r>
      <w:r>
        <w:rPr>
          <w:b/>
          <w:bCs/>
          <w:i/>
          <w:iCs/>
          <w:lang w:val="el" w:eastAsia="el"/>
        </w:rPr>
        <w:t xml:space="preserve">1798/88 </w:t>
      </w:r>
      <w:r>
        <w:rPr>
          <w:b/>
          <w:bCs/>
          <w:i/>
          <w:iCs/>
          <w:lang w:val="el" w:eastAsia="el"/>
        </w:rPr>
        <w:t xml:space="preserve">(ΦΕΚ </w:t>
      </w:r>
      <w:r>
        <w:rPr>
          <w:b/>
          <w:bCs/>
          <w:i/>
          <w:iCs/>
          <w:lang w:val="el" w:eastAsia="el"/>
        </w:rPr>
        <w:t xml:space="preserve">166/Α΄) </w:t>
      </w:r>
      <w:r>
        <w:rPr>
          <w:b/>
          <w:bCs/>
          <w:i/>
          <w:iCs/>
          <w:lang w:val="el" w:eastAsia="el"/>
        </w:rPr>
        <w:t>με βάση ιατρικές γνωματεύσεις των Κέντρων Πιστοποίησης Αναπηρίας (ΚΕ.Π.Α.) του ΙΚΑ-ΕΤΑΜ</w:t>
      </w:r>
      <w:r>
        <w:rPr>
          <w:b/>
          <w:bCs/>
          <w:lang w:val="el" w:eastAsia="el"/>
        </w:rPr>
        <w:t>» (Β’ 2710). Γνωστοποιήσεις Αποτελέσματος Πιστοποίησης Αναπηρίας του ΚΕ.Π.Α. που περιλαμβάνουν αντιστοίχιση σύμφωνα με την καταργούμενη ανωτέρω ΚΥΑ, γίνονται δεκτές, εφόσον παραμένουν σε ισχύ και προδήλως προκύπτει ότι οι σχετικές παθήσεις περιέχονται σε αυτές του Παραρτήματος της κοινοποιούμενης απόφασης.</w:t>
      </w:r>
    </w:p>
    <w:p>
      <w:pPr>
        <w:spacing w:before="240" w:after="240"/>
        <w:rPr>
          <w:lang w:val="el" w:eastAsia="el"/>
        </w:rPr>
      </w:pPr>
      <w:r>
        <w:rPr>
          <w:lang w:val="el" w:eastAsia="el"/>
        </w:rPr>
        <w:t xml:space="preserve">4. </w:t>
      </w:r>
      <w:r>
        <w:rPr>
          <w:b/>
          <w:bCs/>
          <w:lang w:val="el" w:eastAsia="el"/>
        </w:rPr>
        <w:t xml:space="preserve">Στο άρθρο 5, η ισχύς της ως άνω απόφασης, η οποία αρχίζει από την ημερομηνία δημοσίευσής της στην Εφημερίδα της Κυβερνήσεως, </w:t>
      </w:r>
      <w:r>
        <w:rPr>
          <w:b/>
          <w:bCs/>
          <w:u w:val="single"/>
          <w:lang w:val="el" w:eastAsia="el"/>
        </w:rPr>
        <w:t xml:space="preserve">ήτοι από </w:t>
      </w:r>
      <w:r>
        <w:rPr>
          <w:b/>
          <w:bCs/>
          <w:u w:val="single"/>
          <w:lang w:val="el" w:eastAsia="el"/>
        </w:rPr>
        <w:t>4-11-2021.</w:t>
      </w:r>
    </w:p>
    <w:p>
      <w:pPr>
        <w:spacing w:before="240" w:after="240"/>
        <w:rPr>
          <w:lang w:val="el" w:eastAsia="el"/>
        </w:rPr>
      </w:pPr>
      <w:r>
        <w:rPr>
          <w:b/>
          <w:bCs/>
          <w:lang w:val="el" w:eastAsia="el"/>
        </w:rPr>
        <w:t>Συν.: α) ΦΕΚ Α’ 124 (σελ. 2) β) ΦΕΚ B’ 5083 (σελ. 4)</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Τελωνειακές Περιφέρειες (για ενημέρωση των Τελωνείων της αρμοδιότητάς τους)</w:t>
      </w:r>
    </w:p>
    <w:p>
      <w:pPr>
        <w:spacing w:before="240" w:after="240"/>
        <w:rPr>
          <w:lang w:val="el" w:eastAsia="el"/>
        </w:rPr>
      </w:pPr>
      <w:r>
        <w:rPr>
          <w:lang w:val="el" w:eastAsia="el"/>
        </w:rPr>
        <w:t xml:space="preserve">2. </w:t>
      </w:r>
      <w:r>
        <w:rPr>
          <w:b/>
          <w:bCs/>
          <w:lang w:val="el" w:eastAsia="el"/>
        </w:rPr>
        <w:t>Όλες οι Τελωνειακές Αρχές</w:t>
      </w:r>
    </w:p>
    <w:p>
      <w:pPr>
        <w:spacing w:before="240" w:after="240"/>
        <w:rPr>
          <w:lang w:val="el" w:eastAsia="el"/>
        </w:rPr>
      </w:pPr>
      <w:r>
        <w:rPr>
          <w:lang w:val="el" w:eastAsia="el"/>
        </w:rPr>
        <w:t xml:space="preserve">3. </w:t>
      </w:r>
      <w:r>
        <w:rPr>
          <w:b/>
          <w:bCs/>
          <w:lang w:val="el" w:eastAsia="el"/>
        </w:rPr>
        <w:t>Φορολογικές Περιφέρειες</w:t>
      </w:r>
    </w:p>
    <w:p>
      <w:pPr>
        <w:spacing w:before="240" w:after="240"/>
        <w:rPr>
          <w:lang w:val="el" w:eastAsia="el"/>
        </w:rPr>
      </w:pPr>
      <w:r>
        <w:rPr>
          <w:lang w:val="el" w:eastAsia="el"/>
        </w:rPr>
        <w:t xml:space="preserve">4. </w:t>
      </w:r>
      <w:r>
        <w:rPr>
          <w:b/>
          <w:bCs/>
          <w:lang w:val="el" w:eastAsia="el"/>
        </w:rPr>
        <w:t>Όλες οι ΔΟΥ</w:t>
      </w:r>
    </w:p>
    <w:p>
      <w:pPr>
        <w:spacing w:before="240" w:after="240"/>
        <w:rPr>
          <w:lang w:val="el" w:eastAsia="el"/>
        </w:rPr>
      </w:pPr>
      <w:r>
        <w:rPr>
          <w:lang w:val="el" w:eastAsia="el"/>
        </w:rPr>
        <w:t xml:space="preserve">5. </w:t>
      </w:r>
      <w:r>
        <w:rPr>
          <w:b/>
          <w:bCs/>
          <w:lang w:val="el" w:eastAsia="el"/>
        </w:rPr>
        <w:t>ΗΛΕΚΤΡΟΝΙΚΗ ΒΙΒΛΙΟΘΗΚΗ, Email:</w:t>
      </w:r>
      <w:hyperlink r:id="rId6" w:history="1">
        <w:r>
          <w:rPr>
            <w:rStyle w:val="Hyperlink"/>
            <w:b/>
            <w:bCs/>
            <w:color w:val="0000EE"/>
            <w:u w:color="0000EE"/>
            <w:lang w:val="el" w:eastAsia="el"/>
          </w:rPr>
          <w:t>elib admin @ aade.gr</w:t>
        </w:r>
      </w:hyperlink>
    </w:p>
    <w:p>
      <w:pPr>
        <w:spacing w:before="240" w:after="240"/>
        <w:rPr>
          <w:lang w:val="el" w:eastAsia="el"/>
        </w:rPr>
      </w:pPr>
      <w:r>
        <w:rPr>
          <w:b/>
          <w:bCs/>
          <w:lang w:val="el" w:eastAsia="el"/>
        </w:rPr>
        <w:t xml:space="preserve">6. </w:t>
      </w:r>
      <w:r>
        <w:rPr>
          <w:b/>
          <w:bCs/>
          <w:lang w:val="el" w:eastAsia="el"/>
        </w:rPr>
        <w:t xml:space="preserve">ΔΙΕΠΙΔΙ-Υποδιεύθυνση Β΄-Τμήμα Ε΄ (για ανάρτηση στο Portal του ICISnet), e-mail </w:t>
      </w:r>
      <w:hyperlink r:id="rId7" w:history="1">
        <w:r>
          <w:rPr>
            <w:rStyle w:val="Hyperlink"/>
            <w:b/>
            <w:bCs/>
            <w:color w:val="0000EE"/>
            <w:u w:color="0000EE"/>
            <w:lang w:val="el" w:eastAsia="el"/>
          </w:rPr>
          <w:t>p.bambali@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 κ. Χ. Σταϊκούρα</w:t>
      </w:r>
    </w:p>
    <w:p>
      <w:pPr>
        <w:spacing w:before="240" w:after="240"/>
        <w:rPr>
          <w:lang w:val="el" w:eastAsia="el"/>
        </w:rPr>
      </w:pPr>
      <w:r>
        <w:rPr>
          <w:b/>
          <w:bCs/>
          <w:lang w:val="el" w:eastAsia="el"/>
        </w:rPr>
        <w:t xml:space="preserve">2. </w:t>
      </w:r>
      <w:r>
        <w:rPr>
          <w:b/>
          <w:bCs/>
          <w:lang w:val="el" w:eastAsia="el"/>
        </w:rPr>
        <w:t>Γραφείο Υφυπουργού Οικονομικών κ. Απ. Βεσυρόπουλου</w:t>
      </w:r>
    </w:p>
    <w:p>
      <w:pPr>
        <w:spacing w:before="240" w:after="240"/>
        <w:rPr>
          <w:lang w:val="el" w:eastAsia="el"/>
        </w:rPr>
      </w:pPr>
      <w:r>
        <w:rPr>
          <w:b/>
          <w:bCs/>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4. </w:t>
      </w:r>
      <w:r>
        <w:rPr>
          <w:b/>
          <w:bCs/>
          <w:lang w:val="el" w:eastAsia="el"/>
        </w:rPr>
        <w:t>Δ/νση Εσωτερικού Ελέγχου</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Διεύθυνση Νομικής Υποστήριξης</w:t>
      </w:r>
    </w:p>
    <w:p>
      <w:pPr>
        <w:spacing w:before="240" w:after="240"/>
        <w:rPr>
          <w:lang w:val="el" w:eastAsia="el"/>
        </w:rPr>
      </w:pPr>
      <w:r>
        <w:rPr>
          <w:b/>
          <w:bCs/>
          <w:lang w:val="el" w:eastAsia="el"/>
        </w:rPr>
        <w:t xml:space="preserve">7. </w:t>
      </w:r>
      <w:r>
        <w:rPr>
          <w:b/>
          <w:bCs/>
          <w:lang w:val="el" w:eastAsia="el"/>
        </w:rPr>
        <w:t>Ελεγκτική Υπηρεσία Τελωνείων (ΕΛ.Υ.Τ.) Αττικής</w:t>
      </w:r>
    </w:p>
    <w:p>
      <w:pPr>
        <w:spacing w:before="240" w:after="240"/>
        <w:rPr>
          <w:lang w:val="el" w:eastAsia="el"/>
        </w:rPr>
      </w:pPr>
      <w:r>
        <w:rPr>
          <w:b/>
          <w:bCs/>
          <w:lang w:val="el" w:eastAsia="el"/>
        </w:rPr>
        <w:t xml:space="preserve">8. </w:t>
      </w:r>
      <w:r>
        <w:rPr>
          <w:b/>
          <w:bCs/>
          <w:lang w:val="el" w:eastAsia="el"/>
        </w:rPr>
        <w:t>Ελεγκτική Υπηρεσία Τελωνείων (ΕΛ.Υ.Τ.) Θεσσαλονίκης</w:t>
      </w:r>
    </w:p>
    <w:p>
      <w:pPr>
        <w:spacing w:before="240" w:after="240"/>
        <w:rPr>
          <w:lang w:val="el" w:eastAsia="el"/>
        </w:rPr>
      </w:pPr>
      <w:r>
        <w:rPr>
          <w:b/>
          <w:bCs/>
          <w:lang w:val="el" w:eastAsia="el"/>
        </w:rPr>
        <w:t xml:space="preserve">9. </w:t>
      </w:r>
      <w:r>
        <w:rPr>
          <w:b/>
          <w:bCs/>
          <w:lang w:val="el" w:eastAsia="el"/>
        </w:rPr>
        <w:t>Επιτελική Υπηρεσία Τελωνείων (Ε.Υ.Τ.Ε.)</w:t>
      </w:r>
    </w:p>
    <w:p>
      <w:pPr>
        <w:spacing w:before="240" w:after="240"/>
        <w:rPr>
          <w:lang w:val="el" w:eastAsia="el"/>
        </w:rPr>
      </w:pPr>
      <w:r>
        <w:rPr>
          <w:b/>
          <w:bCs/>
          <w:lang w:val="el" w:eastAsia="el"/>
        </w:rPr>
        <w:t xml:space="preserve">10. </w:t>
      </w:r>
      <w:r>
        <w:rPr>
          <w:b/>
          <w:bCs/>
          <w:lang w:val="el" w:eastAsia="el"/>
        </w:rPr>
        <w:t>Σ.Δ.Ο.Ε. –Κεντρική Υπηρεσία</w:t>
      </w:r>
    </w:p>
    <w:p>
      <w:pPr>
        <w:spacing w:before="240" w:after="240"/>
        <w:rPr>
          <w:lang w:val="el" w:eastAsia="el"/>
        </w:rPr>
      </w:pPr>
      <w:r>
        <w:rPr>
          <w:b/>
          <w:bCs/>
          <w:lang w:val="el" w:eastAsia="el"/>
        </w:rPr>
        <w:t xml:space="preserve">11. </w:t>
      </w:r>
      <w:r>
        <w:rPr>
          <w:b/>
          <w:bCs/>
          <w:lang w:val="el" w:eastAsia="el"/>
        </w:rPr>
        <w:t>Περιφερειακές Δ/νσεις Σ.Δ.Ο.Ε.</w:t>
      </w:r>
    </w:p>
    <w:p>
      <w:pPr>
        <w:spacing w:before="240" w:after="240"/>
        <w:rPr>
          <w:lang w:val="el" w:eastAsia="el"/>
        </w:rPr>
      </w:pPr>
      <w:r>
        <w:rPr>
          <w:b/>
          <w:bCs/>
          <w:lang w:val="el" w:eastAsia="el"/>
        </w:rPr>
        <w:t xml:space="preserve">12. </w:t>
      </w:r>
      <w:r>
        <w:rPr>
          <w:b/>
          <w:bCs/>
          <w:lang w:val="el" w:eastAsia="el"/>
        </w:rPr>
        <w:t>ΥΠΟΥΡΓΕΙΟ ΕΡΓΑΣΙΑΣ ΚΑΙ ΚΟΙΝΩΝΙΚΗΣ ΑΣΦΑΛΙΣΗΣ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ΓΡΑΦΕΙΟ ΥΠΟΥΡΓΟΥ</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ΓΡΑΦΕΙΟ ΥΦΥΠΟΥΡΓΟΥ γ) Διεύθυνση Διοικητικών Θεμάτων</w:t>
      </w:r>
    </w:p>
    <w:p>
      <w:pPr>
        <w:spacing w:before="240" w:after="240"/>
        <w:rPr>
          <w:lang w:val="el" w:eastAsia="el"/>
        </w:rPr>
      </w:pPr>
      <w:r>
        <w:rPr>
          <w:b/>
          <w:bCs/>
          <w:lang w:val="el" w:eastAsia="el"/>
        </w:rPr>
        <w:t xml:space="preserve">13. </w:t>
      </w:r>
      <w:r>
        <w:rPr>
          <w:b/>
          <w:bCs/>
          <w:lang w:val="el" w:eastAsia="el"/>
        </w:rPr>
        <w:t>Αποδέκτες Πίνακα Η (Σύλλογοι Λογιστών και Εκτελωνιστών)</w:t>
      </w:r>
    </w:p>
    <w:p>
      <w:pPr>
        <w:spacing w:before="240" w:after="240"/>
        <w:rPr>
          <w:lang w:val="el" w:eastAsia="el"/>
        </w:rPr>
      </w:pPr>
      <w:r>
        <w:rPr>
          <w:b/>
          <w:bCs/>
          <w:lang w:val="el" w:eastAsia="el"/>
        </w:rPr>
        <w:t xml:space="preserve">14. </w:t>
      </w:r>
      <w:r>
        <w:rPr>
          <w:b/>
          <w:bCs/>
          <w:lang w:val="el" w:eastAsia="el"/>
        </w:rPr>
        <w:t>Σύνδεσμος Εισαγωγέων Αντιπροσώπων Αυτοκινήτων &amp;Δικύκλων (με την παράκληση ενημέρωσης των μελών), Email:</w:t>
      </w:r>
      <w:hyperlink r:id="rId8" w:history="1">
        <w:r>
          <w:rPr>
            <w:rStyle w:val="Hyperlink"/>
            <w:b/>
            <w:bCs/>
            <w:color w:val="0000EE"/>
            <w:u w:color="0000EE"/>
            <w:lang w:val="el" w:eastAsia="el"/>
          </w:rPr>
          <w:t>info@ seaa.gr</w:t>
        </w:r>
      </w:hyperlink>
    </w:p>
    <w:p>
      <w:pPr>
        <w:spacing w:before="240" w:after="240"/>
        <w:rPr>
          <w:lang w:val="el" w:eastAsia="el"/>
        </w:rPr>
      </w:pPr>
      <w:r>
        <w:rPr>
          <w:b/>
          <w:bCs/>
          <w:lang w:val="el" w:eastAsia="el"/>
        </w:rPr>
        <w:t xml:space="preserve">15. </w:t>
      </w:r>
      <w:r>
        <w:rPr>
          <w:b/>
          <w:bCs/>
          <w:lang w:val="el" w:eastAsia="el"/>
        </w:rPr>
        <w:t>Σύνδεσμος Εμπόρων Εισαγωγέων Αυτοκινήτων Ελλάδας (με την παράκληση ενημέρωσης των μελών), Εmail:</w:t>
      </w:r>
      <w:hyperlink r:id="rId9" w:history="1">
        <w:r>
          <w:rPr>
            <w:rStyle w:val="Hyperlink"/>
            <w:b/>
            <w:bCs/>
            <w:color w:val="0000EE"/>
            <w:u w:color="0000EE"/>
            <w:lang w:val="el" w:eastAsia="el"/>
          </w:rPr>
          <w:t>info@ seeae.gr</w:t>
        </w:r>
      </w:hyperlink>
    </w:p>
    <w:p>
      <w:pPr>
        <w:spacing w:before="240" w:after="240"/>
        <w:rPr>
          <w:lang w:val="el" w:eastAsia="el"/>
        </w:rPr>
      </w:pPr>
      <w:r>
        <w:rPr>
          <w:b/>
          <w:bCs/>
          <w:lang w:val="el" w:eastAsia="el"/>
        </w:rPr>
        <w:t xml:space="preserve">16. </w:t>
      </w:r>
      <w:r>
        <w:rPr>
          <w:b/>
          <w:bCs/>
          <w:lang w:val="el" w:eastAsia="el"/>
        </w:rPr>
        <w:t>Υπουργείο Υποδομών και Μεταφορών</w:t>
      </w:r>
    </w:p>
    <w:p>
      <w:pPr>
        <w:spacing w:before="240" w:after="240"/>
        <w:rPr>
          <w:lang w:val="el" w:eastAsia="el"/>
        </w:rPr>
      </w:pPr>
      <w:r>
        <w:rPr>
          <w:b/>
          <w:bCs/>
          <w:lang w:val="el" w:eastAsia="el"/>
        </w:rPr>
        <w:t xml:space="preserve">a. </w:t>
      </w:r>
      <w:r>
        <w:rPr>
          <w:b/>
          <w:bCs/>
          <w:lang w:val="el" w:eastAsia="el"/>
        </w:rPr>
        <w:t>Δ/νση Τεχνολογίας Οχημάτων</w:t>
      </w:r>
    </w:p>
    <w:p>
      <w:pPr>
        <w:spacing w:before="240" w:after="240"/>
        <w:rPr>
          <w:lang w:val="el" w:eastAsia="el"/>
        </w:rPr>
      </w:pPr>
      <w:r>
        <w:rPr>
          <w:b/>
          <w:bCs/>
          <w:lang w:val="el" w:eastAsia="el"/>
        </w:rPr>
        <w:t xml:space="preserve">b. </w:t>
      </w:r>
      <w:r>
        <w:rPr>
          <w:b/>
          <w:bCs/>
          <w:lang w:val="el" w:eastAsia="el"/>
        </w:rPr>
        <w:t>Δ/νση Επιβατικών Μεταφορών</w:t>
      </w:r>
    </w:p>
    <w:p>
      <w:pPr>
        <w:spacing w:before="240" w:after="240"/>
        <w:rPr>
          <w:lang w:val="el" w:eastAsia="el"/>
        </w:rPr>
      </w:pPr>
      <w:r>
        <w:rPr>
          <w:b/>
          <w:bCs/>
          <w:lang w:val="el" w:eastAsia="el"/>
        </w:rPr>
        <w:t xml:space="preserve">c. </w:t>
      </w:r>
      <w:r>
        <w:rPr>
          <w:b/>
          <w:bCs/>
          <w:lang w:val="el" w:eastAsia="el"/>
        </w:rPr>
        <w:t>Δ/νση Τεχνικού Ελέγχου Εγκαταστάσεων Εξυπηρέτησης Οχημάτων</w:t>
      </w:r>
    </w:p>
    <w:p>
      <w:pPr>
        <w:spacing w:before="240" w:after="240"/>
        <w:rPr>
          <w:lang w:val="el" w:eastAsia="el"/>
        </w:rPr>
      </w:pPr>
      <w:r>
        <w:rPr>
          <w:b/>
          <w:bCs/>
          <w:lang w:val="el" w:eastAsia="el"/>
        </w:rPr>
        <w:t xml:space="preserve">17. </w:t>
      </w:r>
      <w:r>
        <w:rPr>
          <w:b/>
          <w:bCs/>
          <w:lang w:val="el" w:eastAsia="el"/>
        </w:rPr>
        <w:t>ΕΝΙΑΙΟΣ ΦΟΡΕΑΣ ΚΟΙΝΩΝΙΚΗΣ ΑΣΦΑΛΙΣΗΣ (ΕΦΚΑ)</w:t>
      </w:r>
    </w:p>
    <w:p>
      <w:pPr>
        <w:spacing w:before="240" w:after="240"/>
        <w:rPr>
          <w:lang w:val="el" w:eastAsia="el"/>
        </w:rPr>
      </w:pPr>
      <w:r>
        <w:rPr>
          <w:b/>
          <w:bCs/>
          <w:lang w:val="el" w:eastAsia="el"/>
        </w:rPr>
        <w:t>Α) Γραφείο Διοικητή ΕΦΚΑ</w:t>
      </w:r>
    </w:p>
    <w:p>
      <w:pPr>
        <w:spacing w:before="240" w:after="240"/>
        <w:rPr>
          <w:lang w:val="el" w:eastAsia="el"/>
        </w:rPr>
      </w:pPr>
      <w:r>
        <w:rPr>
          <w:b/>
          <w:bCs/>
          <w:lang w:val="el" w:eastAsia="el"/>
        </w:rPr>
        <w:t>Β) Γραφείο Υποδιοικητή ΕΦΚΑ</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ΓΕΝΙΚΗ ΔΙΕΥΘΥΝΣΗ ΚΑΤΑΒΟΛΗΣ ΠΑΡΟΧΩΝ ΥΓΕΙΑΣ/ Δ/ΝΣΗ ΙΑΤΡΙΚΗΣ ΑΞΙΟΛΟΓΗΣΗΣ ΕΦΚΑ/ΤΜΗΜΑ ΙΑΤΡΙΚΗΣ ΕΡΓΑΣΙΑΣ &amp; ΥΠΟΣΤΗΡΙΞΗΣ ΥΓΕΙΟΝΟΜΙΚΩΝ ΕΠΙΤΡΟΠΩΝ/Yπόψη: κα Μ. Θεοδωράκη, Email: </w:t>
      </w:r>
      <w:hyperlink r:id="rId10" w:history="1">
        <w:r>
          <w:rPr>
            <w:rStyle w:val="Hyperlink"/>
            <w:b/>
            <w:bCs/>
            <w:color w:val="0000EE"/>
            <w:u w:color="0000EE"/>
            <w:lang w:val="el" w:eastAsia="el"/>
          </w:rPr>
          <w:t>tm .iatr.ye@efka.gov.gr</w:t>
        </w:r>
      </w:hyperlink>
    </w:p>
    <w:p>
      <w:pPr>
        <w:spacing w:before="240" w:after="240"/>
        <w:rPr>
          <w:lang w:val="el" w:eastAsia="el"/>
        </w:rPr>
      </w:pPr>
      <w:r>
        <w:rPr>
          <w:b/>
          <w:bCs/>
          <w:lang w:val="el" w:eastAsia="el"/>
        </w:rPr>
        <w:t>Αγίου Κωνσταντίνου 8, 102 41 – Αθήνα,</w:t>
      </w:r>
    </w:p>
    <w:p>
      <w:pPr>
        <w:spacing w:before="240" w:after="240"/>
        <w:rPr>
          <w:lang w:val="el" w:eastAsia="el"/>
        </w:rPr>
      </w:pPr>
      <w:r>
        <w:rPr>
          <w:b/>
          <w:bCs/>
          <w:lang w:val="el" w:eastAsia="el"/>
        </w:rPr>
        <w:t xml:space="preserve">18. </w:t>
      </w:r>
      <w:r>
        <w:rPr>
          <w:b/>
          <w:bCs/>
          <w:lang w:val="el" w:eastAsia="el"/>
        </w:rPr>
        <w:t>Εθνική Συνομοσπονδία Ατόμων με Αναπηρίες (ΕΣΑΜΕΑ) (Ελ. Βενιζέλου 236, 163 41 ΗΛΙΟΥΠΟΛΗ)</w:t>
      </w:r>
    </w:p>
    <w:p>
      <w:pPr>
        <w:spacing w:before="240" w:after="240"/>
        <w:rPr>
          <w:lang w:val="el" w:eastAsia="el"/>
        </w:rPr>
      </w:pPr>
      <w:r>
        <w:rPr>
          <w:b/>
          <w:bCs/>
          <w:lang w:val="el" w:eastAsia="el"/>
        </w:rPr>
        <w:t xml:space="preserve">(με την παράκληση ημέρωσης των επιμέρους ομοσπονδιών), Εmail: </w:t>
      </w:r>
      <w:hyperlink r:id="rId11" w:history="1">
        <w:r>
          <w:rPr>
            <w:rStyle w:val="Hyperlink"/>
            <w:b/>
            <w:bCs/>
            <w:color w:val="0000EE"/>
            <w:u w:color="0000EE"/>
            <w:lang w:val="el" w:eastAsia="el"/>
          </w:rPr>
          <w:t>esamea@otenet.gr</w:t>
        </w:r>
      </w:hyperlink>
    </w:p>
    <w:p>
      <w:pPr>
        <w:spacing w:before="240" w:after="240"/>
        <w:rPr>
          <w:lang w:val="el" w:eastAsia="el"/>
        </w:rPr>
      </w:pPr>
      <w:r>
        <w:rPr>
          <w:b/>
          <w:bCs/>
          <w:lang w:val="el" w:eastAsia="el"/>
        </w:rPr>
        <w:t>19.Πανελλήνιος Σύλλογος Μεταμοσχευμένων Καρδιάς Πνεύμονα «ΣυνεχίΖΩ» ,Σκρα 58, Καλλιθέα ΤΚ 176 73, Ε-mail:</w:t>
      </w:r>
      <w:hyperlink r:id="rId12" w:history="1">
        <w:r>
          <w:rPr>
            <w:rStyle w:val="Hyperlink"/>
            <w:b/>
            <w:bCs/>
            <w:color w:val="0000EE"/>
            <w:u w:color="0000EE"/>
            <w:lang w:val="el" w:eastAsia="el"/>
          </w:rPr>
          <w:t>info@ synehizo.org</w:t>
        </w:r>
      </w:hyperlink>
    </w:p>
    <w:p>
      <w:pPr>
        <w:spacing w:before="240" w:after="240"/>
        <w:rPr>
          <w:lang w:val="el" w:eastAsia="el"/>
        </w:rPr>
      </w:pPr>
      <w:r>
        <w:rPr>
          <w:b/>
          <w:bCs/>
          <w:lang w:val="el" w:eastAsia="el"/>
        </w:rPr>
        <w:t xml:space="preserve">20. </w:t>
      </w:r>
      <w:r>
        <w:rPr>
          <w:b/>
          <w:bCs/>
          <w:lang w:val="el" w:eastAsia="el"/>
        </w:rPr>
        <w:t>Σωματείο Ηπατομεταμοσχευθέντων Ελλάδας «ΗΠΑΡχω» Βερανζέρου 15, Αθήνα ΤΚ 106 77, E-mail:</w:t>
      </w:r>
      <w:hyperlink r:id="rId13" w:history="1">
        <w:r>
          <w:rPr>
            <w:rStyle w:val="Hyperlink"/>
            <w:b/>
            <w:bCs/>
            <w:color w:val="0000EE"/>
            <w:u w:color="0000EE"/>
            <w:lang w:val="el" w:eastAsia="el"/>
          </w:rPr>
          <w:t>info@ shpel.gr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 κ. Γ. Πιτσιλή</w:t>
      </w:r>
    </w:p>
    <w:p>
      <w:pPr>
        <w:spacing w:before="240" w:after="240"/>
        <w:rPr>
          <w:lang w:val="el" w:eastAsia="el"/>
        </w:rPr>
      </w:pPr>
      <w:r>
        <w:rPr>
          <w:b/>
          <w:bCs/>
          <w:lang w:val="el" w:eastAsia="el"/>
        </w:rPr>
        <w:t xml:space="preserve">2. </w:t>
      </w:r>
      <w:r>
        <w:rPr>
          <w:b/>
          <w:bCs/>
          <w:lang w:val="el" w:eastAsia="el"/>
        </w:rPr>
        <w:t>Αυτοτελές Γραφείο Υποστήριξης Γενικής Δ/νσης Τελωνείων και Ε.Φ.Κ. κ. Κ. Μουρτίδη</w:t>
      </w:r>
    </w:p>
    <w:p>
      <w:pPr>
        <w:spacing w:before="240" w:after="240"/>
        <w:rPr>
          <w:lang w:val="el" w:eastAsia="el"/>
        </w:rPr>
      </w:pPr>
      <w:r>
        <w:rPr>
          <w:b/>
          <w:bCs/>
          <w:lang w:val="el" w:eastAsia="el"/>
        </w:rPr>
        <w:t xml:space="preserve">3. </w:t>
      </w:r>
      <w:r>
        <w:rPr>
          <w:b/>
          <w:bCs/>
          <w:lang w:val="el" w:eastAsia="el"/>
        </w:rPr>
        <w:t>Αυτοτελές Γραφείο Υποστήριξης Γενικής Δ/νσης Φορολογικής Διοίκησης κ. Β. Ηλιοπούλου</w:t>
      </w:r>
    </w:p>
    <w:p>
      <w:pPr>
        <w:spacing w:before="240" w:after="240"/>
        <w:rPr>
          <w:lang w:val="el" w:eastAsia="el"/>
        </w:rPr>
      </w:pPr>
      <w:r>
        <w:rPr>
          <w:b/>
          <w:bCs/>
          <w:lang w:val="el" w:eastAsia="el"/>
        </w:rPr>
        <w:t xml:space="preserve">4. </w:t>
      </w:r>
      <w:r>
        <w:rPr>
          <w:b/>
          <w:bCs/>
          <w:lang w:val="el" w:eastAsia="el"/>
        </w:rPr>
        <w:t>Δ/νσεις: ΔΤΔ, ΔΣΤΕΠ, ΔΗΤ, ΔΕΦΚ &amp; ΦΠΑ, ΔΔΘΕΚΑ-Τμήματα Α, Β, Γ, Δ</w:t>
      </w:r>
    </w:p>
    <w:p>
      <w:pPr>
        <w:spacing w:before="240" w:after="240"/>
        <w:rPr>
          <w:lang w:val="el" w:eastAsia="el"/>
        </w:rPr>
      </w:pPr>
      <w:r>
        <w:rPr>
          <w:b/>
          <w:bCs/>
          <w:lang w:val="el" w:eastAsia="el"/>
        </w:rPr>
        <w:t xml:space="preserve">5. </w:t>
      </w:r>
      <w:r>
        <w:rPr>
          <w:b/>
          <w:bCs/>
          <w:lang w:val="el" w:eastAsia="el"/>
        </w:rPr>
        <w:t>ΔΕΕΦ – Τμ. Β’</w:t>
      </w:r>
    </w:p>
    <w:p>
      <w:pPr>
        <w:spacing w:before="240" w:after="240"/>
        <w:rPr>
          <w:lang w:val="el" w:eastAsia="el"/>
        </w:rPr>
      </w:pPr>
      <w:r>
        <w:rPr>
          <w:b/>
          <w:bCs/>
          <w:lang w:val="el" w:eastAsia="el"/>
        </w:rPr>
        <w:t xml:space="preserve">6. </w:t>
      </w:r>
      <w:r>
        <w:rPr>
          <w:b/>
          <w:bCs/>
          <w:lang w:val="el" w:eastAsia="el"/>
        </w:rPr>
        <w:t>ΔΙΕΠΙΔΙ</w:t>
      </w:r>
    </w:p>
    <w:p>
      <w:pPr>
        <w:spacing w:before="240" w:after="240"/>
        <w:rPr>
          <w:lang w:val="el" w:eastAsia="el"/>
        </w:rPr>
      </w:pPr>
      <w:r>
        <w:rPr>
          <w:b/>
          <w:bCs/>
          <w:lang w:val="el" w:eastAsia="el"/>
        </w:rPr>
        <w:t xml:space="preserve">7. </w:t>
      </w:r>
      <w:r>
        <w:rPr>
          <w:b/>
          <w:bCs/>
          <w:lang w:val="el" w:eastAsia="el"/>
        </w:rPr>
        <w:t>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m.iatr.ye@efka.gov.gr" TargetMode="External" /><Relationship Id="rId11" Type="http://schemas.openxmlformats.org/officeDocument/2006/relationships/hyperlink" Target="mailto:esamea@otenet.gr" TargetMode="External" /><Relationship Id="rId12" Type="http://schemas.openxmlformats.org/officeDocument/2006/relationships/hyperlink" Target="mailto:info@synehizo.org" TargetMode="External" /><Relationship Id="rId13" Type="http://schemas.openxmlformats.org/officeDocument/2006/relationships/hyperlink" Target="mailto:info@shpel.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elib_admin@aade.gr" TargetMode="External" /><Relationship Id="rId7" Type="http://schemas.openxmlformats.org/officeDocument/2006/relationships/hyperlink" Target="mailto:p.bambali@aade.gr" TargetMode="External" /><Relationship Id="rId8" Type="http://schemas.openxmlformats.org/officeDocument/2006/relationships/hyperlink" Target="mailto:info@seaa.gr" TargetMode="External" /><Relationship Id="rId9" Type="http://schemas.openxmlformats.org/officeDocument/2006/relationships/hyperlink" Target="mailto:info@seea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