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ΚΑΙ ΕΦΚ</w:t>
      </w:r>
    </w:p>
    <w:p>
      <w:pPr>
        <w:pStyle w:val="PreambelText"/>
        <w:spacing w:before="240" w:after="240"/>
        <w:rPr>
          <w:lang w:val="el" w:eastAsia="el"/>
        </w:rPr>
      </w:pPr>
      <w:r>
        <w:rPr>
          <w:b/>
          <w:bCs/>
          <w:lang w:val="el" w:eastAsia="el"/>
        </w:rPr>
        <w:t>ΔΙΕΥΘΥΝΣΗ ΕΙΔΙΚΩΝ ΦΟΡΩΝ</w:t>
      </w:r>
    </w:p>
    <w:p>
      <w:pPr>
        <w:pStyle w:val="PreambelText"/>
        <w:spacing w:before="240" w:after="240"/>
        <w:rPr>
          <w:lang w:val="el" w:eastAsia="el"/>
        </w:rPr>
      </w:pPr>
      <w:r>
        <w:rPr>
          <w:b/>
          <w:bCs/>
          <w:lang w:val="el" w:eastAsia="el"/>
        </w:rPr>
        <w:t>ΚΑΤΑΝΑΛΩΣΗΣ ΚΑΙ ΦΠΑ</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ΦΟΡΟΛΟΓΙΑΣ ΑΛΚΟΟΛΟΥΧΩΝ ΠΡΟΪΟΝΤΩΝ</w:t>
      </w:r>
    </w:p>
    <w:p>
      <w:pPr>
        <w:spacing w:before="240" w:after="240"/>
        <w:rPr>
          <w:lang w:val="el" w:eastAsia="el"/>
        </w:rPr>
      </w:pPr>
      <w:r>
        <w:rPr>
          <w:b/>
          <w:bCs/>
          <w:lang w:val="el" w:eastAsia="el"/>
        </w:rPr>
        <w:t>Θέμα: «Κοινοποίηση της υπό στοιχεία Α.1001/29-12-2021 Απόφασης Υφυπουργού Οικονομικών «Τροποποίηση της αριθ. ΔΕΦΚΦ 1116601 ΕΞ 2017/31-07-2017 Α.Υ.Ο. (Β΄ 2744) “Καθορισμός όρων και προϋποθέσεων για τη χορήγηση άδειας εγκεκριμένου αποθηκευτή προϊόντων υποκείμενων σε Ειδικό Φόρο Κατανάλωσης”».</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Η Εγκύκλιος αφορά στην κοινοποίηση της υπό στοιχεία Α.1001/29-12-2021 απόφασης Υφυπουργού Οικονομικών με θέμα «Τροποποίηση της αριθ. ΔΕΦΚΦ 1116601 ΕΞ 2017/31-072017 Α.Υ.Ο. (Β΄ 2744) “Καθορισμός όρων και προϋποθέσεων για τη χορήγηση άδειας εγκεκριμένου αποθηκευτή προϊόντων υποκείμενων σε Ειδικό Φόρο Κατανάλωσης”».</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κοινοποιούνται οι ρυθμίσεις της υπό στοιχεία Α.1001/29-12-2021 απόφασης Υφυπουργού Οικονομικών με την οποία τροποποιείται η παρ. Α.1.α. του άρθρου 10 της αριθ. ΔΕΦΚΦ 1116601 ΕΞ 2017/31-07-2017 Α.Υ.Ο. (Β΄ 2744) Α.Υ.Ο. που αφορά στον καθορισμό της εγγύησης που κατατίθεται για την έκδοση της άδειας του εγκεκριμένου αποθηκευτή και τη λειτουργία φορολογικής αποθήκης αλκοολούχων προϊόντων. Ειδικότερα προστίθεται νέα περίπτωση όπου προβλέπεται η κατάθεση εγγύησης 14.000 ευρώ ετησίως από τους επιτηδευματίες οι οποίοι χρησιμοποιούν διαλύτες που περιέχουν αιθυλική αλκοόλη για την οποιοδήποτε προϊόντος που δεν προορίζεται για ανθρώπινη κατανάλωση και στη συνέχεια προβαίνουν στην ανάκτηση μέρους της αιθυλικής αλκοόλης χρησιμοποιώντας αποστακτικά μηχανήματα, με την προϋπόθεση ότι το παραπροϊόν της αιθυλικής αλκοόλης που προκύπτει δε δύναται να χρησιμοποιηθεί ως έχει για την παραγωγή προϊόντων για ανθρώπινη κατανάλωση (δηλ στην παραγωγή ποτών).</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εν λόγω ρύθμιση καλύπτει τις περιπτώσεις των βιομηχανιών/βιοτεχνιών οι οποίες προβαίνουν στην παραγωγή προϊόντων που δεν προορίζονται για ανθρώπινη κατανάλωση (δηλ αλκοολούχα ποτά) χρησιμοποιώντας διαλύτες που περιέχουν αιθυλική αλκοόλη και οι οποίες, στο πλαίσιο της συμμόρφωσης στις διατάξεις της οδηγίας 1999/13/ΕΚ του Συμβουλίου της Ε.Ε. και της απόφασης 11641/1942 για τον περιορισμό των εκπομπών αέριων ρύπων που προκύπτουν από τη χρήση των διαλυτών αυτών, χρησιμοποιούν αποστακτικά μηχανήματα για την ανάκτηση-ανακύκλωση των εν λόγω διαλυτών.</w:t>
      </w:r>
    </w:p>
    <w:p>
      <w:pPr>
        <w:spacing w:before="240" w:after="240"/>
        <w:rPr>
          <w:lang w:val="el" w:eastAsia="el"/>
        </w:rPr>
      </w:pPr>
      <w:r>
        <w:rPr>
          <w:b/>
          <w:bCs/>
          <w:lang w:val="el" w:eastAsia="el"/>
        </w:rPr>
        <w:t>Επιπλέον αφορά τις τελωνειακές και χημικές αρχές της Ανεξάρτητης Αρχής Δημοσίων Εσόδων, οι οποίες θα εφαρμόσουν τις κοινοποιούμενες διατάξεις.</w:t>
      </w:r>
    </w:p>
    <w:p>
      <w:pPr>
        <w:spacing w:before="240" w:after="240"/>
        <w:rPr>
          <w:lang w:val="el" w:eastAsia="el"/>
        </w:rPr>
      </w:pPr>
      <w:r>
        <w:rPr>
          <w:b/>
          <w:bCs/>
          <w:lang w:val="el" w:eastAsia="el"/>
        </w:rPr>
        <w:t>Σκοπός της παρούσας εγκυκλίου είναι η ενημέρωση των επιχειρήσεων που δραστηριοποιούνται στον κλάδο της παραγωγής προϊόντων που δεν προορίζονται για ανθρώπινη κατανάλωση οι οποίες στο πλαίσιο για τον περιορισμό των εκπομπών αέριων ρύπων που προκύπτουν από τη χρήση των διαλυτών που περιέχουν αιθυλική αλκοόλη, χρησιμοποιούν αποστακτικά μηχανήματα για την ανάκτηση/ανακύκλωση των εν λόγω διαλυτών, καθώς και των τελωνειακών και χημικών αρχών, για την ομοιόμορφη εφαρμογή των διατάξεων.</w:t>
      </w:r>
    </w:p>
    <w:p>
      <w:pPr>
        <w:spacing w:before="240" w:after="240"/>
        <w:rPr>
          <w:lang w:val="el" w:eastAsia="el"/>
        </w:rPr>
      </w:pPr>
      <w:r>
        <w:rPr>
          <w:b/>
          <w:bCs/>
          <w:lang w:val="el" w:eastAsia="el"/>
        </w:rPr>
        <w:t>Με την κοινοποιούμενη απόφαση τροποποιείται η παρ. Α.1.α. του άρθρου 10 της υπό στοιχεία ΔΕΦΚΦ 1116601 ΕΞ 2017/31-07-2017 (Β΄ 2744) Α.Υ.Ο. που αφορά στον καθορισμό της εγγύησης που κατατίθεται για την έκδοση της άδειας του εγκεκριμένου αποθηκευτή και τη λειτουργία της φορολογικής αποθήκης αλκοολούχων προϊόντων.</w:t>
      </w:r>
    </w:p>
    <w:p>
      <w:pPr>
        <w:spacing w:before="240" w:after="240"/>
        <w:rPr>
          <w:lang w:val="el" w:eastAsia="el"/>
        </w:rPr>
      </w:pPr>
      <w:r>
        <w:rPr>
          <w:b/>
          <w:bCs/>
          <w:lang w:val="el" w:eastAsia="el"/>
        </w:rPr>
        <w:t>Ειδικότερα στην εν λόγω παρ. Α.1.α. του άρθρου 10 της ως άνω τροποποιούμενης απόφασης προστίθεται νέα περίπτωση iv) όπου προβλέπεται η κατάθεση εγγύησης 14.000 ευρώ ετησίως από τις επιχειρήσεις που κατά την παραγωγική διαδικασία οποιοδήποτε προϊόντος που δεν προορίζεται για ανθρώπινη κατανάλωση χρησιμοποιούν διαλύτες οι οποίοι περιέχουν αιθυλική αλκοόλη και στη συνέχεια προβαίνουν στην ανάκτηση ως παραπροϊόν μέρος της αιθυλικής αλκοόλης χρησιμοποιώντας αποστακτικά μηχανήματα. Σημειώνεται ότι βασική προϋπόθεση για την κατάθεση της εν λόγω εγγύησης είναι ότι το παραπροϊόν της αιθυλικής αλκοόλης το οποίο ανακτάται δεν δύναται να χρησιμοποιηθεί ως έχει για την παραγωγή προϊόντων για ανθρώπινη κατανάλωση (παραγωγή ποτών).</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w:t>
      </w:r>
    </w:p>
    <w:p>
      <w:pPr>
        <w:spacing w:before="240" w:after="240"/>
        <w:rPr>
          <w:lang w:val="el" w:eastAsia="el"/>
        </w:rPr>
      </w:pPr>
      <w:r>
        <w:rPr>
          <w:b/>
          <w:bCs/>
          <w:lang w:val="el" w:eastAsia="el"/>
        </w:rPr>
        <w:t>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lang w:val="el" w:eastAsia="el"/>
        </w:rPr>
        <w:t xml:space="preserve">1. </w:t>
      </w:r>
      <w:r>
        <w:rPr>
          <w:b/>
          <w:bCs/>
          <w:lang w:val="el" w:eastAsia="el"/>
        </w:rPr>
        <w:t>Τελωνεία Α΄, Β΄ &amp; Γ΄ Τάξης</w:t>
      </w:r>
    </w:p>
    <w:p>
      <w:pPr>
        <w:spacing w:before="240" w:after="240"/>
        <w:rPr>
          <w:lang w:val="el" w:eastAsia="el"/>
        </w:rPr>
      </w:pPr>
      <w:r>
        <w:rPr>
          <w:lang w:val="el" w:eastAsia="el"/>
        </w:rPr>
        <w:t xml:space="preserve">2. </w:t>
      </w:r>
      <w:r>
        <w:rPr>
          <w:b/>
          <w:bCs/>
          <w:lang w:val="el" w:eastAsia="el"/>
        </w:rPr>
        <w:t>Γενικό Χημείο του Κράτους</w:t>
      </w:r>
    </w:p>
    <w:p>
      <w:pPr>
        <w:spacing w:before="240" w:after="240"/>
        <w:rPr>
          <w:lang w:val="el" w:eastAsia="el"/>
        </w:rPr>
      </w:pPr>
      <w:r>
        <w:rPr>
          <w:b/>
          <w:bCs/>
          <w:lang w:val="el" w:eastAsia="el"/>
        </w:rPr>
        <w:t>Δ/νση Αλκοόλης και Τροφίμων</w:t>
      </w:r>
    </w:p>
    <w:p>
      <w:pPr>
        <w:spacing w:before="240" w:after="240"/>
        <w:rPr>
          <w:lang w:val="el" w:eastAsia="el"/>
        </w:rPr>
      </w:pPr>
      <w:r>
        <w:rPr>
          <w:b/>
          <w:bCs/>
          <w:lang w:val="el" w:eastAsia="el"/>
        </w:rPr>
        <w:t>(για άμεση κοινοποίηση της παρούσας στις χημικές υπηρεσίες)</w:t>
      </w:r>
    </w:p>
    <w:p>
      <w:pPr>
        <w:spacing w:before="240" w:after="240"/>
        <w:rPr>
          <w:lang w:val="el" w:eastAsia="el"/>
        </w:rPr>
      </w:pPr>
      <w:r>
        <w:rPr>
          <w:lang w:val="el" w:eastAsia="el"/>
        </w:rPr>
        <w:t xml:space="preserve">3. </w:t>
      </w:r>
      <w:r>
        <w:rPr>
          <w:b/>
          <w:bCs/>
          <w:lang w:val="el" w:eastAsia="el"/>
        </w:rPr>
        <w:t>Γενική Δ/νση Ηλεκτρονικής Διακυβέρνησης</w:t>
      </w:r>
    </w:p>
    <w:p>
      <w:pPr>
        <w:spacing w:before="240" w:after="240"/>
        <w:rPr>
          <w:lang w:val="el" w:eastAsia="el"/>
        </w:rPr>
      </w:pPr>
      <w:r>
        <w:rPr>
          <w:b/>
          <w:bCs/>
          <w:lang w:val="el" w:eastAsia="el"/>
        </w:rPr>
        <w:t>Δ/νση Στρατηγικής Τεχνολογιών Πληροφορικής (ΔΙ.Σ.ΤΕ.ΠΛ)</w:t>
      </w:r>
    </w:p>
    <w:p>
      <w:pPr>
        <w:pStyle w:val="Heading1"/>
        <w:spacing w:before="240" w:after="240"/>
        <w:rPr>
          <w:lang w:val="el" w:eastAsia="el"/>
        </w:rPr>
      </w:pPr>
      <w:r>
        <w:rPr>
          <w:b/>
          <w:bCs/>
          <w:lang w:val="el" w:eastAsia="el"/>
        </w:rPr>
        <w:t>Τμήμα Ε΄</w:t>
      </w:r>
    </w:p>
    <w:p>
      <w:pPr>
        <w:pStyle w:val="Heading1"/>
        <w:spacing w:before="240" w:after="240"/>
        <w:rPr>
          <w:lang w:val="el" w:eastAsia="el"/>
        </w:rPr>
      </w:pPr>
      <w:r>
        <w:rPr>
          <w:b/>
          <w:bCs/>
          <w:lang w:val="el" w:eastAsia="el"/>
        </w:rPr>
        <w:t>- Ανάπτυξης Διαδικτυακών Ιστοτόπων και Διαχείρισης</w:t>
      </w:r>
    </w:p>
    <w:p>
      <w:pPr>
        <w:spacing w:before="240" w:after="240"/>
        <w:rPr>
          <w:lang w:val="el" w:eastAsia="el"/>
        </w:rPr>
      </w:pPr>
      <w:r>
        <w:rPr>
          <w:b/>
          <w:bCs/>
          <w:lang w:val="el" w:eastAsia="el"/>
        </w:rPr>
        <w:t xml:space="preserve">(για ενημέρωση της ηλεκτρονικής βιβλιοθήκης και ανάρτηση στον ιστότοπο της Α.Α.Δ.Ε.) </w:t>
      </w:r>
      <w:r>
        <w:rPr>
          <w:b/>
          <w:bCs/>
          <w:u w:val="single"/>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Οικονομικών</w:t>
      </w:r>
    </w:p>
    <w:p>
      <w:pPr>
        <w:spacing w:before="240" w:after="240"/>
        <w:rPr>
          <w:lang w:val="el" w:eastAsia="el"/>
        </w:rPr>
      </w:pPr>
      <w:r>
        <w:rPr>
          <w:lang w:val="el" w:eastAsia="el"/>
        </w:rPr>
        <w:t xml:space="preserve">2. </w:t>
      </w:r>
      <w:r>
        <w:rPr>
          <w:b/>
          <w:bCs/>
          <w:lang w:val="el" w:eastAsia="el"/>
        </w:rPr>
        <w:t>Γραφείο κ. Υφυπουργού Οικονομικών</w:t>
      </w:r>
    </w:p>
    <w:p>
      <w:pPr>
        <w:spacing w:before="240" w:after="240"/>
        <w:rPr>
          <w:lang w:val="el" w:eastAsia="el"/>
        </w:rPr>
      </w:pPr>
      <w:r>
        <w:rPr>
          <w:lang w:val="el" w:eastAsia="el"/>
        </w:rPr>
        <w:t xml:space="preserve">3. </w:t>
      </w:r>
      <w:r>
        <w:rPr>
          <w:b/>
          <w:bCs/>
          <w:lang w:val="el" w:eastAsia="el"/>
        </w:rPr>
        <w:t>Δ/νση Νομικής Υποστήριξης Α.Α.Δ.Ε.</w:t>
      </w:r>
    </w:p>
    <w:p>
      <w:pPr>
        <w:spacing w:before="240" w:after="240"/>
        <w:rPr>
          <w:lang w:val="el" w:eastAsia="el"/>
        </w:rPr>
      </w:pPr>
      <w:r>
        <w:rPr>
          <w:lang w:val="el" w:eastAsia="el"/>
        </w:rPr>
        <w:t xml:space="preserve">4. </w:t>
      </w:r>
      <w:r>
        <w:rPr>
          <w:b/>
          <w:bCs/>
          <w:lang w:val="el" w:eastAsia="el"/>
        </w:rPr>
        <w:t>Δ/νση Διεθνών Οικονομικών Σχέσεων (Δ.Ο.Σ.) Α.Α.Δ.Ε. - Τμήμα Β΄</w:t>
      </w:r>
    </w:p>
    <w:p>
      <w:pPr>
        <w:spacing w:before="240" w:after="240"/>
        <w:rPr>
          <w:lang w:val="el" w:eastAsia="el"/>
        </w:rPr>
      </w:pPr>
      <w:r>
        <w:rPr>
          <w:lang w:val="el" w:eastAsia="el"/>
        </w:rPr>
        <w:t xml:space="preserve">5. </w:t>
      </w:r>
      <w:r>
        <w:rPr>
          <w:b/>
          <w:bCs/>
          <w:lang w:val="el" w:eastAsia="el"/>
        </w:rPr>
        <w:t>Αυτοτελές Τμήμα Συντονισμού Μεταρρυθμιστικών Δράσεων &amp; Επικοινωνίας Α.Α.Δ.Ε.</w:t>
      </w:r>
    </w:p>
    <w:p>
      <w:pPr>
        <w:spacing w:before="240" w:after="240"/>
        <w:rPr>
          <w:lang w:val="el" w:eastAsia="el"/>
        </w:rPr>
      </w:pPr>
      <w:r>
        <w:rPr>
          <w:lang w:val="el" w:eastAsia="el"/>
        </w:rPr>
        <w:t xml:space="preserve">6. </w:t>
      </w:r>
      <w:r>
        <w:rPr>
          <w:b/>
          <w:bCs/>
          <w:lang w:val="el" w:eastAsia="el"/>
        </w:rPr>
        <w:t>Δ/νση Εσωτερικού Ελέγχου Α.Α.Δ.Ε</w:t>
      </w:r>
    </w:p>
    <w:p>
      <w:pPr>
        <w:spacing w:before="240" w:after="240"/>
        <w:rPr>
          <w:lang w:val="el" w:eastAsia="el"/>
        </w:rPr>
      </w:pPr>
      <w:r>
        <w:rPr>
          <w:lang w:val="el" w:eastAsia="el"/>
        </w:rPr>
        <w:t xml:space="preserve">7. </w:t>
      </w:r>
      <w:r>
        <w:rPr>
          <w:b/>
          <w:bCs/>
          <w:lang w:val="el" w:eastAsia="el"/>
        </w:rPr>
        <w:t>Υπηρεσίες Ερευνών και Διασφάλισης Δημοσίων Εσόδων (Υ.Ε.Δ.Δ.Ε) Α.Α.Δ.Ε.</w:t>
      </w:r>
    </w:p>
    <w:p>
      <w:pPr>
        <w:spacing w:before="240" w:after="240"/>
        <w:rPr>
          <w:lang w:val="el" w:eastAsia="el"/>
        </w:rPr>
      </w:pPr>
      <w:r>
        <w:rPr>
          <w:lang w:val="el" w:eastAsia="el"/>
        </w:rPr>
        <w:t xml:space="preserve">8. </w:t>
      </w:r>
      <w:r>
        <w:rPr>
          <w:b/>
          <w:bCs/>
          <w:lang w:val="el" w:eastAsia="el"/>
        </w:rPr>
        <w:t>Τελωνειακές Περιφέρειες Αττικής, Θεσσαλονίκης, Αχαΐας</w:t>
      </w:r>
    </w:p>
    <w:p>
      <w:pPr>
        <w:spacing w:before="240" w:after="240"/>
        <w:rPr>
          <w:lang w:val="el" w:eastAsia="el"/>
        </w:rPr>
      </w:pPr>
      <w:r>
        <w:rPr>
          <w:lang w:val="el" w:eastAsia="el"/>
        </w:rPr>
        <w:t xml:space="preserve">9. </w:t>
      </w:r>
      <w:r>
        <w:rPr>
          <w:b/>
          <w:bCs/>
          <w:lang w:val="el" w:eastAsia="el"/>
        </w:rPr>
        <w:t>Γενική Διεύθυνση Διαχείρισης Ανθρώπινου Δυναμικού και Οργάνωσης Α.Α.Δ.Ε.</w:t>
      </w:r>
    </w:p>
    <w:p>
      <w:pPr>
        <w:pStyle w:val="StructureList1"/>
        <w:spacing w:before="120" w:after="0"/>
        <w:rPr>
          <w:lang w:val="el" w:eastAsia="el"/>
        </w:rPr>
      </w:pPr>
      <w:r>
        <w:rPr>
          <w:lang w:val="el" w:eastAsia="el"/>
        </w:rPr>
        <w:t>α)</w:t>
      </w:r>
      <w:r>
        <w:rPr>
          <w:lang w:val="en" w:eastAsia="en"/>
        </w:rPr>
        <w:tab/>
      </w:r>
      <w:r>
        <w:rPr>
          <w:b/>
          <w:bCs/>
          <w:lang w:val="el" w:eastAsia="el"/>
        </w:rPr>
        <w:t>Διεύθυνση Διαχείρισης Ανθρώπινου Δυναμικού β) Διεύθυνση Οργάνωσης</w:t>
      </w:r>
    </w:p>
    <w:p>
      <w:pPr>
        <w:spacing w:before="240" w:after="240"/>
        <w:rPr>
          <w:lang w:val="el" w:eastAsia="el"/>
        </w:rPr>
      </w:pPr>
      <w:r>
        <w:rPr>
          <w:lang w:val="el" w:eastAsia="el"/>
        </w:rPr>
        <w:t xml:space="preserve">10. </w:t>
      </w:r>
      <w:r>
        <w:rPr>
          <w:b/>
          <w:bCs/>
          <w:lang w:val="el" w:eastAsia="el"/>
        </w:rPr>
        <w:t>Ελεγκτικές Υπηρεσίες Τελωνείων (ΕΛ.Υ.Τ) Αττικής, Θεσσαλονίκης</w:t>
      </w:r>
    </w:p>
    <w:p>
      <w:pPr>
        <w:spacing w:before="240" w:after="240"/>
        <w:rPr>
          <w:lang w:val="el" w:eastAsia="el"/>
        </w:rPr>
      </w:pPr>
      <w:r>
        <w:rPr>
          <w:lang w:val="el" w:eastAsia="el"/>
        </w:rPr>
        <w:t xml:space="preserve">11. </w:t>
      </w:r>
      <w:r>
        <w:rPr>
          <w:b/>
          <w:bCs/>
          <w:lang w:val="el" w:eastAsia="el"/>
        </w:rPr>
        <w:t>Οικονομικό Επιμελητήριο Ελλάδος Μητροπόλεως 12-14, ΤΚ 105 63 –Αθήνα e-mail:</w:t>
      </w:r>
      <w:hyperlink r:id="rId4" w:history="1">
        <w:r>
          <w:rPr>
            <w:rStyle w:val="Hyperlink"/>
            <w:b/>
            <w:bCs/>
            <w:color w:val="0000EE"/>
            <w:u w:color="0000EE"/>
            <w:lang w:val="el" w:eastAsia="el"/>
          </w:rPr>
          <w:t>oee@oe-e.gr</w:t>
        </w:r>
      </w:hyperlink>
    </w:p>
    <w:p>
      <w:pPr>
        <w:spacing w:before="240" w:after="240"/>
        <w:rPr>
          <w:lang w:val="el" w:eastAsia="el"/>
        </w:rPr>
      </w:pPr>
      <w:r>
        <w:rPr>
          <w:b/>
          <w:bCs/>
          <w:lang w:val="el" w:eastAsia="el"/>
        </w:rPr>
        <w:t xml:space="preserve">12. </w:t>
      </w:r>
      <w:r>
        <w:rPr>
          <w:b/>
          <w:bCs/>
          <w:lang w:val="el" w:eastAsia="el"/>
        </w:rPr>
        <w:t>Κεντρική Ένωση Επιμελητηρίων Ελλάδος Ακαδημίας 6, TK 106 71 - Αθήνα e-ma il:</w:t>
      </w:r>
      <w:hyperlink r:id="rId5" w:history="1">
        <w:r>
          <w:rPr>
            <w:rStyle w:val="Hyperlink"/>
            <w:b/>
            <w:bCs/>
            <w:color w:val="0000EE"/>
            <w:u w:color="0000EE"/>
            <w:lang w:val="el" w:eastAsia="el"/>
          </w:rPr>
          <w:t>keeuhcci@uhc.gr</w:t>
        </w:r>
      </w:hyperlink>
    </w:p>
    <w:p>
      <w:pPr>
        <w:spacing w:before="240" w:after="240"/>
        <w:rPr>
          <w:lang w:val="el" w:eastAsia="el"/>
        </w:rPr>
      </w:pPr>
      <w:r>
        <w:rPr>
          <w:b/>
          <w:bCs/>
          <w:lang w:val="el" w:eastAsia="el"/>
        </w:rPr>
        <w:t xml:space="preserve">13. </w:t>
      </w:r>
      <w:r>
        <w:rPr>
          <w:b/>
          <w:bCs/>
          <w:lang w:val="el" w:eastAsia="el"/>
        </w:rPr>
        <w:t>Εμπορικό και Βιομηχανικό Επιμελητήριο Αθηνών Ακαδημίας 7, ΤΚ 106 71-Αθήνα e-mail:</w:t>
      </w:r>
      <w:hyperlink r:id="rId6" w:history="1">
        <w:r>
          <w:rPr>
            <w:rStyle w:val="Hyperlink"/>
            <w:b/>
            <w:bCs/>
            <w:color w:val="0000EE"/>
            <w:u w:color="0000EE"/>
            <w:lang w:val="el" w:eastAsia="el"/>
          </w:rPr>
          <w:t>info@acc.gr</w:t>
        </w:r>
      </w:hyperlink>
    </w:p>
    <w:p>
      <w:pPr>
        <w:spacing w:before="240" w:after="240"/>
        <w:rPr>
          <w:lang w:val="el" w:eastAsia="el"/>
        </w:rPr>
      </w:pPr>
      <w:r>
        <w:rPr>
          <w:b/>
          <w:bCs/>
          <w:lang w:val="el" w:eastAsia="el"/>
        </w:rPr>
        <w:t xml:space="preserve">14. </w:t>
      </w:r>
      <w:r>
        <w:rPr>
          <w:b/>
          <w:bCs/>
          <w:lang w:val="el" w:eastAsia="el"/>
        </w:rPr>
        <w:t>Βιοτεχνικό Επιμελητήριο Αθηνών Ακαδημίας 18,</w:t>
      </w:r>
    </w:p>
    <w:p>
      <w:pPr>
        <w:spacing w:before="240" w:after="240"/>
        <w:rPr>
          <w:lang w:val="el" w:eastAsia="el"/>
        </w:rPr>
      </w:pPr>
      <w:r>
        <w:rPr>
          <w:b/>
          <w:bCs/>
          <w:lang w:val="el" w:eastAsia="el"/>
        </w:rPr>
        <w:t>ΤΚ 106 71 – Αθήνα e-ma il:</w:t>
      </w:r>
      <w:hyperlink r:id="rId7" w:history="1">
        <w:r>
          <w:rPr>
            <w:rStyle w:val="Hyperlink"/>
            <w:b/>
            <w:bCs/>
            <w:color w:val="0000EE"/>
            <w:u w:color="0000EE"/>
            <w:lang w:val="el" w:eastAsia="el"/>
          </w:rPr>
          <w:t>info@acsmi.gr</w:t>
        </w:r>
      </w:hyperlink>
    </w:p>
    <w:p>
      <w:pPr>
        <w:spacing w:before="240" w:after="240"/>
        <w:rPr>
          <w:lang w:val="el" w:eastAsia="el"/>
        </w:rPr>
      </w:pPr>
      <w:r>
        <w:rPr>
          <w:b/>
          <w:bCs/>
          <w:lang w:val="el" w:eastAsia="el"/>
        </w:rPr>
        <w:t xml:space="preserve">15. </w:t>
      </w:r>
      <w:r>
        <w:rPr>
          <w:b/>
          <w:bCs/>
          <w:lang w:val="el" w:eastAsia="el"/>
        </w:rPr>
        <w:t>Σύνδεσμος Ελληνικών Βιομηχανιών</w:t>
      </w:r>
    </w:p>
    <w:p>
      <w:pPr>
        <w:spacing w:before="240" w:after="240"/>
        <w:rPr>
          <w:lang w:val="el" w:eastAsia="el"/>
        </w:rPr>
      </w:pPr>
      <w:r>
        <w:rPr>
          <w:b/>
          <w:bCs/>
          <w:lang w:val="el" w:eastAsia="el"/>
        </w:rPr>
        <w:t>(Με την παράκληση να ενημερώσει τα μέλη του) (Σ.Ε.Β.)</w:t>
      </w:r>
    </w:p>
    <w:p>
      <w:pPr>
        <w:spacing w:before="240" w:after="240"/>
        <w:rPr>
          <w:lang w:val="el" w:eastAsia="el"/>
        </w:rPr>
      </w:pPr>
      <w:r>
        <w:rPr>
          <w:b/>
          <w:bCs/>
          <w:lang w:val="el" w:eastAsia="el"/>
        </w:rPr>
        <w:t>Ξενοφώντος 5, Τ.Κ. 105 57 Αθήνα e-mail:</w:t>
      </w:r>
      <w:hyperlink r:id="rId8" w:history="1">
        <w:r>
          <w:rPr>
            <w:rStyle w:val="Hyperlink"/>
            <w:b/>
            <w:bCs/>
            <w:color w:val="0000EE"/>
            <w:u w:color="0000EE"/>
            <w:lang w:val="el" w:eastAsia="el"/>
          </w:rPr>
          <w:t>info@sev.org.gr</w:t>
        </w:r>
      </w:hyperlink>
    </w:p>
    <w:p>
      <w:pPr>
        <w:spacing w:before="240" w:after="240"/>
        <w:rPr>
          <w:lang w:val="el" w:eastAsia="el"/>
        </w:rPr>
      </w:pPr>
      <w:r>
        <w:rPr>
          <w:b/>
          <w:bCs/>
          <w:lang w:val="el" w:eastAsia="el"/>
        </w:rPr>
        <w:t xml:space="preserve">16. </w:t>
      </w:r>
      <w:r>
        <w:rPr>
          <w:b/>
          <w:bCs/>
          <w:lang w:val="el" w:eastAsia="el"/>
        </w:rPr>
        <w:t>Ομοσπονδία Εκτελωνιστών Ελλάδας Καραΐσκου 82,</w:t>
      </w:r>
    </w:p>
    <w:p>
      <w:pPr>
        <w:spacing w:before="240" w:after="240"/>
        <w:rPr>
          <w:lang w:val="el" w:eastAsia="el"/>
        </w:rPr>
      </w:pPr>
      <w:r>
        <w:rPr>
          <w:b/>
          <w:bCs/>
          <w:lang w:val="el" w:eastAsia="el"/>
        </w:rPr>
        <w:t>ΤΚ 185 32 – ΠΕΙΡΑΙΑΣ e-mail:</w:t>
      </w:r>
      <w:hyperlink r:id="rId9" w:history="1">
        <w:r>
          <w:rPr>
            <w:rStyle w:val="Hyperlink"/>
            <w:b/>
            <w:bCs/>
            <w:color w:val="0000EE"/>
            <w:u w:color="0000EE"/>
            <w:lang w:val="el" w:eastAsia="el"/>
          </w:rPr>
          <w:t>oete@oete.gr</w:t>
        </w:r>
      </w:hyperlink>
    </w:p>
    <w:p>
      <w:pPr>
        <w:spacing w:before="240" w:after="240"/>
        <w:rPr>
          <w:lang w:val="el" w:eastAsia="el"/>
        </w:rPr>
      </w:pPr>
      <w:r>
        <w:rPr>
          <w:b/>
          <w:bCs/>
          <w:lang w:val="el" w:eastAsia="el"/>
        </w:rPr>
        <w:t xml:space="preserve">17. </w:t>
      </w:r>
      <w:r>
        <w:rPr>
          <w:b/>
          <w:bCs/>
          <w:lang w:val="el" w:eastAsia="el"/>
        </w:rPr>
        <w:t>Σύλλογος Εκτελωνιστών Πειραιώς – Αθηνών Τσαμαδού 38, ΤΚ 185 31 – ΠΕΙΡΑΙΑΣ</w:t>
      </w:r>
    </w:p>
    <w:p>
      <w:pPr>
        <w:spacing w:before="240" w:after="240"/>
        <w:rPr>
          <w:lang w:val="el" w:eastAsia="el"/>
        </w:rPr>
      </w:pPr>
      <w:r>
        <w:rPr>
          <w:b/>
          <w:bCs/>
          <w:lang w:val="el" w:eastAsia="el"/>
        </w:rPr>
        <w:t xml:space="preserve">18. </w:t>
      </w:r>
      <w:r>
        <w:rPr>
          <w:b/>
          <w:bCs/>
          <w:lang w:val="el" w:eastAsia="el"/>
        </w:rPr>
        <w:t>Σύνδεσμος Ελληνικών Αποσταγμάτων &amp; Οιν/δών Ποτών (ΣΕΑΟΠ)</w:t>
      </w:r>
    </w:p>
    <w:p>
      <w:pPr>
        <w:spacing w:before="240" w:after="240"/>
        <w:rPr>
          <w:lang w:val="el" w:eastAsia="el"/>
        </w:rPr>
      </w:pPr>
      <w:r>
        <w:rPr>
          <w:b/>
          <w:bCs/>
          <w:lang w:val="el" w:eastAsia="el"/>
        </w:rPr>
        <w:t>Χαλκοκονδύλη 34, ΤΚ 163 46 – Ηλιούπολη</w:t>
      </w:r>
    </w:p>
    <w:p>
      <w:pPr>
        <w:spacing w:before="240" w:after="240"/>
        <w:rPr>
          <w:lang w:val="el" w:eastAsia="el"/>
        </w:rPr>
      </w:pPr>
      <w:r>
        <w:rPr>
          <w:b/>
          <w:bCs/>
          <w:lang w:val="el" w:eastAsia="el"/>
        </w:rPr>
        <w:t>(Με την παράκληση να ενημερώσει τα μέλη του) e-mail:</w:t>
      </w:r>
      <w:hyperlink r:id="rId10" w:history="1">
        <w:r>
          <w:rPr>
            <w:rStyle w:val="Hyperlink"/>
            <w:b/>
            <w:bCs/>
            <w:color w:val="0000EE"/>
            <w:u w:color="0000EE"/>
            <w:lang w:val="el" w:eastAsia="el"/>
          </w:rPr>
          <w:t>info@seaop.gr</w:t>
        </w:r>
      </w:hyperlink>
      <w:r>
        <w:rPr>
          <w:b/>
          <w:bCs/>
          <w:lang w:val="el" w:eastAsia="el"/>
        </w:rPr>
        <w:t>,</w:t>
      </w:r>
      <w:hyperlink r:id="rId11" w:history="1">
        <w:r>
          <w:rPr>
            <w:rStyle w:val="Hyperlink"/>
            <w:b/>
            <w:bCs/>
            <w:color w:val="0000EE"/>
            <w:u w:color="0000EE"/>
            <w:lang w:val="el" w:eastAsia="el"/>
          </w:rPr>
          <w:t>seaop@hol.gr</w:t>
        </w:r>
      </w:hyperlink>
    </w:p>
    <w:p>
      <w:pPr>
        <w:spacing w:before="240" w:after="240"/>
        <w:rPr>
          <w:lang w:val="el" w:eastAsia="el"/>
        </w:rPr>
      </w:pPr>
      <w:r>
        <w:rPr>
          <w:b/>
          <w:bCs/>
          <w:lang w:val="el" w:eastAsia="el"/>
        </w:rPr>
        <w:t xml:space="preserve">19. </w:t>
      </w:r>
      <w:r>
        <w:rPr>
          <w:b/>
          <w:bCs/>
          <w:lang w:val="el" w:eastAsia="el"/>
        </w:rPr>
        <w:t>Ένωση Επιχειρήσεων Αλκοολούχων Ποτών (ΕΝ.Ε.Α.Π.) Κρώμνης 47, ΤΚ 164 52 - Αργυρούπολη Με την παράκληση να ενημερώσει τα μέλη του) e-mail :</w:t>
      </w:r>
      <w:hyperlink r:id="rId12" w:history="1">
        <w:r>
          <w:rPr>
            <w:rStyle w:val="Hyperlink"/>
            <w:b/>
            <w:bCs/>
            <w:color w:val="0000EE"/>
            <w:u w:color="0000EE"/>
            <w:lang w:val="el" w:eastAsia="el"/>
          </w:rPr>
          <w:t>sp@downtown.com.gr</w:t>
        </w:r>
      </w:hyperlink>
    </w:p>
    <w:p>
      <w:pPr>
        <w:spacing w:before="240" w:after="240"/>
        <w:rPr>
          <w:lang w:val="el" w:eastAsia="el"/>
        </w:rPr>
      </w:pPr>
      <w:r>
        <w:rPr>
          <w:b/>
          <w:bCs/>
          <w:lang w:val="el" w:eastAsia="el"/>
        </w:rPr>
        <w:t xml:space="preserve">20. </w:t>
      </w:r>
      <w:r>
        <w:rPr>
          <w:b/>
          <w:bCs/>
          <w:lang w:val="el" w:eastAsia="el"/>
        </w:rPr>
        <w:t>«Ένωση Ποτοποιών Καβάλας Α.Ε» e-mail:</w:t>
      </w:r>
      <w:hyperlink r:id="rId13" w:history="1">
        <w:r>
          <w:rPr>
            <w:rStyle w:val="Hyperlink"/>
            <w:b/>
            <w:bCs/>
            <w:color w:val="0000EE"/>
            <w:u w:color="0000EE"/>
            <w:lang w:val="el" w:eastAsia="el"/>
          </w:rPr>
          <w:t>enpoka1@otenet.gr</w:t>
        </w:r>
      </w:hyperlink>
    </w:p>
    <w:p>
      <w:pPr>
        <w:spacing w:before="240" w:after="240"/>
        <w:rPr>
          <w:lang w:val="el" w:eastAsia="el"/>
        </w:rPr>
      </w:pPr>
      <w:r>
        <w:rPr>
          <w:b/>
          <w:bCs/>
          <w:lang w:val="el" w:eastAsia="el"/>
        </w:rPr>
        <w:t xml:space="preserve">21. </w:t>
      </w:r>
      <w:r>
        <w:rPr>
          <w:b/>
          <w:bCs/>
          <w:lang w:val="el" w:eastAsia="el"/>
        </w:rPr>
        <w:t>Ένωση Αποσταγματοποιών Αμπελοοινικών Προϊόντων Ελλάδος (ΕΝ.ΑΠ.Α.Π.Ε.)</w:t>
      </w:r>
    </w:p>
    <w:p>
      <w:pPr>
        <w:spacing w:before="240" w:after="240"/>
        <w:rPr>
          <w:lang w:val="el" w:eastAsia="el"/>
        </w:rPr>
      </w:pPr>
      <w:r>
        <w:rPr>
          <w:b/>
          <w:bCs/>
          <w:lang w:val="el" w:eastAsia="el"/>
        </w:rPr>
        <w:t>Νίκης 50Α, 105 58 Αθήνα</w:t>
      </w:r>
    </w:p>
    <w:p>
      <w:pPr>
        <w:spacing w:before="240" w:after="240"/>
        <w:rPr>
          <w:lang w:val="el" w:eastAsia="el"/>
        </w:rPr>
      </w:pPr>
      <w:r>
        <w:rPr>
          <w:b/>
          <w:bCs/>
          <w:lang w:val="el" w:eastAsia="el"/>
        </w:rPr>
        <w:t>e-ma il:</w:t>
      </w:r>
      <w:hyperlink r:id="rId14" w:history="1">
        <w:r>
          <w:rPr>
            <w:rStyle w:val="Hyperlink"/>
            <w:b/>
            <w:bCs/>
            <w:color w:val="0000EE"/>
            <w:u w:color="0000EE"/>
            <w:lang w:val="el" w:eastAsia="el"/>
          </w:rPr>
          <w:t>enapape@gmail.com</w:t>
        </w:r>
      </w:hyperlink>
    </w:p>
    <w:p>
      <w:pPr>
        <w:spacing w:before="240" w:after="240"/>
        <w:rPr>
          <w:lang w:val="el" w:eastAsia="el"/>
        </w:rPr>
      </w:pPr>
      <w:r>
        <w:rPr>
          <w:b/>
          <w:bCs/>
          <w:lang w:val="el" w:eastAsia="el"/>
        </w:rPr>
        <w:t xml:space="preserve">22. </w:t>
      </w:r>
      <w:r>
        <w:rPr>
          <w:b/>
          <w:bCs/>
          <w:lang w:val="el" w:eastAsia="el"/>
        </w:rPr>
        <w:t>«Β.Γ. Σπηλιόπουλος»</w:t>
      </w:r>
    </w:p>
    <w:p>
      <w:pPr>
        <w:spacing w:before="240" w:after="240"/>
        <w:rPr>
          <w:lang w:val="el" w:eastAsia="el"/>
        </w:rPr>
      </w:pPr>
      <w:r>
        <w:rPr>
          <w:b/>
          <w:bCs/>
          <w:lang w:val="el" w:eastAsia="el"/>
        </w:rPr>
        <w:t>Ακτή Δυμαίων 87-89 Πάτρα</w:t>
      </w:r>
    </w:p>
    <w:p>
      <w:pPr>
        <w:spacing w:before="240" w:after="240"/>
        <w:rPr>
          <w:lang w:val="el" w:eastAsia="el"/>
        </w:rPr>
      </w:pPr>
      <w:r>
        <w:rPr>
          <w:b/>
          <w:bCs/>
          <w:lang w:val="el" w:eastAsia="el"/>
        </w:rPr>
        <w:t>e-mail:</w:t>
      </w:r>
      <w:hyperlink r:id="rId15" w:history="1">
        <w:r>
          <w:rPr>
            <w:rStyle w:val="Hyperlink"/>
            <w:b/>
            <w:bCs/>
            <w:color w:val="0000EE"/>
            <w:u w:color="0000EE"/>
            <w:lang w:val="el" w:eastAsia="el"/>
          </w:rPr>
          <w:t>info@spiliopoulos.gr</w:t>
        </w:r>
      </w:hyperlink>
    </w:p>
    <w:p>
      <w:pPr>
        <w:spacing w:before="240" w:after="240"/>
        <w:rPr>
          <w:lang w:val="el" w:eastAsia="el"/>
        </w:rPr>
      </w:pPr>
      <w:r>
        <w:rPr>
          <w:b/>
          <w:bCs/>
          <w:lang w:val="el" w:eastAsia="el"/>
        </w:rPr>
        <w:t xml:space="preserve">23. </w:t>
      </w:r>
      <w:r>
        <w:rPr>
          <w:b/>
          <w:bCs/>
          <w:lang w:val="el" w:eastAsia="el"/>
        </w:rPr>
        <w:t>«ALCOVIN»</w:t>
      </w:r>
    </w:p>
    <w:p>
      <w:pPr>
        <w:spacing w:before="240" w:after="240"/>
        <w:rPr>
          <w:lang w:val="el" w:eastAsia="el"/>
        </w:rPr>
      </w:pPr>
      <w:r>
        <w:rPr>
          <w:b/>
          <w:bCs/>
          <w:lang w:val="el" w:eastAsia="el"/>
        </w:rPr>
        <w:t>Νερατζιώτισσης 21</w:t>
      </w:r>
    </w:p>
    <w:p>
      <w:pPr>
        <w:spacing w:before="240" w:after="240"/>
        <w:rPr>
          <w:lang w:val="el" w:eastAsia="el"/>
        </w:rPr>
      </w:pPr>
      <w:r>
        <w:rPr>
          <w:b/>
          <w:bCs/>
          <w:lang w:val="el" w:eastAsia="el"/>
        </w:rPr>
        <w:t>ΤΚ 15124 Μαρούσι</w:t>
      </w:r>
    </w:p>
    <w:p>
      <w:pPr>
        <w:spacing w:before="240" w:after="240"/>
        <w:rPr>
          <w:lang w:val="el" w:eastAsia="el"/>
        </w:rPr>
      </w:pPr>
      <w:r>
        <w:rPr>
          <w:b/>
          <w:bCs/>
          <w:lang w:val="el" w:eastAsia="el"/>
        </w:rPr>
        <w:t>e-mail:</w:t>
      </w:r>
      <w:hyperlink r:id="rId16" w:history="1">
        <w:r>
          <w:rPr>
            <w:rStyle w:val="Hyperlink"/>
            <w:b/>
            <w:bCs/>
            <w:color w:val="0000EE"/>
            <w:u w:color="0000EE"/>
            <w:lang w:val="el" w:eastAsia="el"/>
          </w:rPr>
          <w:t>info @alcovin.gr</w:t>
        </w:r>
      </w:hyperlink>
    </w:p>
    <w:p>
      <w:pPr>
        <w:spacing w:before="240" w:after="240"/>
        <w:rPr>
          <w:lang w:val="el" w:eastAsia="el"/>
        </w:rPr>
      </w:pPr>
      <w:r>
        <w:rPr>
          <w:b/>
          <w:bCs/>
          <w:lang w:val="el" w:eastAsia="el"/>
        </w:rPr>
        <w:t xml:space="preserve">24. </w:t>
      </w:r>
      <w:r>
        <w:rPr>
          <w:b/>
          <w:bCs/>
          <w:lang w:val="el" w:eastAsia="el"/>
        </w:rPr>
        <w:t>Α. Χατζόπουλος Α.Ε.</w:t>
      </w:r>
    </w:p>
    <w:p>
      <w:pPr>
        <w:spacing w:before="240" w:after="240"/>
        <w:rPr>
          <w:lang w:val="el" w:eastAsia="el"/>
        </w:rPr>
      </w:pPr>
      <w:r>
        <w:rPr>
          <w:b/>
          <w:bCs/>
          <w:lang w:val="el" w:eastAsia="el"/>
        </w:rPr>
        <w:t>Σταδίου 21, Καλοχώρι ΤΚ 57009</w:t>
      </w:r>
    </w:p>
    <w:p>
      <w:pPr>
        <w:spacing w:before="240" w:after="240"/>
        <w:rPr>
          <w:lang w:val="el" w:eastAsia="el"/>
        </w:rPr>
      </w:pPr>
      <w:r>
        <w:rPr>
          <w:b/>
          <w:bCs/>
          <w:lang w:val="el" w:eastAsia="el"/>
        </w:rPr>
        <w:t>e-mail:</w:t>
      </w:r>
      <w:hyperlink r:id="rId17" w:history="1">
        <w:r>
          <w:rPr>
            <w:rStyle w:val="Hyperlink"/>
            <w:b/>
            <w:bCs/>
            <w:color w:val="0000EE"/>
            <w:u w:color="0000EE"/>
            <w:lang w:val="el" w:eastAsia="el"/>
          </w:rPr>
          <w:t>info @hatzopoulos.gr</w:t>
        </w:r>
      </w:hyperlink>
    </w:p>
    <w:p>
      <w:pPr>
        <w:spacing w:before="240" w:after="240"/>
        <w:rPr>
          <w:lang w:val="el" w:eastAsia="el"/>
        </w:rPr>
      </w:pPr>
      <w:r>
        <w:rPr>
          <w:b/>
          <w:bCs/>
          <w:lang w:val="el" w:eastAsia="el"/>
        </w:rPr>
        <w:t xml:space="preserve">25. </w:t>
      </w:r>
      <w:r>
        <w:rPr>
          <w:b/>
          <w:bCs/>
          <w:lang w:val="el" w:eastAsia="el"/>
        </w:rPr>
        <w:t>ΤΣΙΜΗ ΑΕ</w:t>
      </w:r>
    </w:p>
    <w:p>
      <w:pPr>
        <w:spacing w:before="240" w:after="240"/>
        <w:rPr>
          <w:lang w:val="el" w:eastAsia="el"/>
        </w:rPr>
      </w:pPr>
      <w:r>
        <w:rPr>
          <w:b/>
          <w:bCs/>
          <w:lang w:val="el" w:eastAsia="el"/>
        </w:rPr>
        <w:t>Πειραιώς 55 ΤΚ183 46 ΜΟΣΧΑΤΟ</w:t>
      </w:r>
    </w:p>
    <w:p>
      <w:pPr>
        <w:spacing w:before="240" w:after="240"/>
        <w:rPr>
          <w:lang w:val="el" w:eastAsia="el"/>
        </w:rPr>
      </w:pPr>
      <w:r>
        <w:rPr>
          <w:b/>
          <w:bCs/>
          <w:lang w:val="el" w:eastAsia="el"/>
        </w:rPr>
        <w:t>e-mail:</w:t>
      </w:r>
      <w:hyperlink r:id="rId18" w:history="1">
        <w:r>
          <w:rPr>
            <w:rStyle w:val="Hyperlink"/>
            <w:b/>
            <w:bCs/>
            <w:color w:val="0000EE"/>
            <w:u w:color="0000EE"/>
            <w:lang w:val="el" w:eastAsia="el"/>
          </w:rPr>
          <w:t>tsimis@otenet.gr</w:t>
        </w:r>
      </w:hyperlink>
    </w:p>
    <w:p>
      <w:pPr>
        <w:spacing w:before="240" w:after="240"/>
        <w:rPr>
          <w:lang w:val="el" w:eastAsia="el"/>
        </w:rPr>
      </w:pP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Γεν. Δ/νση Τελωνείων &amp; Ε.Φ.Κ.</w:t>
      </w:r>
    </w:p>
    <w:p>
      <w:pPr>
        <w:spacing w:before="240" w:after="240"/>
        <w:rPr>
          <w:lang w:val="el" w:eastAsia="el"/>
        </w:rPr>
      </w:pPr>
      <w:r>
        <w:rPr>
          <w:b/>
          <w:bCs/>
          <w:lang w:val="el" w:eastAsia="el"/>
        </w:rPr>
        <w:t>α. Αυτοτελές Τμήμα Υποστήριξης Γενικής Διεύθυνσης Τελωνείων &amp; Ε.Φ.Κ.</w:t>
      </w:r>
    </w:p>
    <w:p>
      <w:pPr>
        <w:spacing w:before="240" w:after="240"/>
        <w:rPr>
          <w:lang w:val="el" w:eastAsia="el"/>
        </w:rPr>
      </w:pPr>
      <w:r>
        <w:rPr>
          <w:b/>
          <w:bCs/>
          <w:lang w:val="el" w:eastAsia="el"/>
        </w:rPr>
        <w:t>β. Δ/νση Ειδικών Φόρων Κατανάλωσης &amp; Φ.Π.Α. – Τμήμα Β΄</w:t>
      </w:r>
    </w:p>
    <w:p>
      <w:pPr>
        <w:spacing w:before="240" w:after="240"/>
        <w:rPr>
          <w:lang w:val="el" w:eastAsia="el"/>
        </w:rPr>
      </w:pPr>
      <w:r>
        <w:rPr>
          <w:b/>
          <w:bCs/>
          <w:lang w:val="el" w:eastAsia="el"/>
        </w:rPr>
        <w:t>γ. Δ/νση Τελωνειακών Διαδικασιών</w:t>
      </w:r>
    </w:p>
    <w:p>
      <w:pPr>
        <w:spacing w:before="240" w:after="240"/>
        <w:rPr>
          <w:lang w:val="el" w:eastAsia="el"/>
        </w:rPr>
      </w:pPr>
      <w:r>
        <w:rPr>
          <w:b/>
          <w:bCs/>
          <w:lang w:val="el" w:eastAsia="el"/>
        </w:rPr>
        <w:t>δ. Διεύθυνση Δασμολογικών Θεμάτων, Ειδικών Καθεστώτων και Απαλλαγών</w:t>
      </w:r>
    </w:p>
    <w:p>
      <w:pPr>
        <w:spacing w:before="240" w:after="240"/>
        <w:rPr>
          <w:lang w:val="el" w:eastAsia="el"/>
        </w:rPr>
      </w:pPr>
      <w:r>
        <w:rPr>
          <w:b/>
          <w:bCs/>
          <w:lang w:val="el" w:eastAsia="el"/>
        </w:rPr>
        <w:t>ε Διεύθυνση Στρατηγικής Τελωνειακών Ελέγχων και Παραβάσεων (Δ.Σ.Τ.Ε.Π)</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seaop.gr" TargetMode="External" /><Relationship Id="rId11" Type="http://schemas.openxmlformats.org/officeDocument/2006/relationships/hyperlink" Target="mailto:seaop@hol.gr" TargetMode="External" /><Relationship Id="rId12" Type="http://schemas.openxmlformats.org/officeDocument/2006/relationships/hyperlink" Target="mailto:sp@downtown.com.gr" TargetMode="External" /><Relationship Id="rId13" Type="http://schemas.openxmlformats.org/officeDocument/2006/relationships/hyperlink" Target="mailto:enpoka1@otenet.gr" TargetMode="External" /><Relationship Id="rId14" Type="http://schemas.openxmlformats.org/officeDocument/2006/relationships/hyperlink" Target="mailto:enapape@gmail.com" TargetMode="External" /><Relationship Id="rId15" Type="http://schemas.openxmlformats.org/officeDocument/2006/relationships/hyperlink" Target="mailto:info@spiliopoulos.gr" TargetMode="External" /><Relationship Id="rId16" Type="http://schemas.openxmlformats.org/officeDocument/2006/relationships/hyperlink" Target="mailto:info@alcovin.gr" TargetMode="External" /><Relationship Id="rId17" Type="http://schemas.openxmlformats.org/officeDocument/2006/relationships/hyperlink" Target="mailto:info@hatzopoulos.gr" TargetMode="External" /><Relationship Id="rId18" Type="http://schemas.openxmlformats.org/officeDocument/2006/relationships/hyperlink" Target="mailto:tsimis@otenet.gr"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oee@oe-e.gr" TargetMode="External" /><Relationship Id="rId5" Type="http://schemas.openxmlformats.org/officeDocument/2006/relationships/hyperlink" Target="mailto:keeuhcci@uhc.gr" TargetMode="External" /><Relationship Id="rId6" Type="http://schemas.openxmlformats.org/officeDocument/2006/relationships/hyperlink" Target="mailto:info@acc.gr" TargetMode="External" /><Relationship Id="rId7" Type="http://schemas.openxmlformats.org/officeDocument/2006/relationships/hyperlink" Target="mailto:info@acsmi.gr" TargetMode="External" /><Relationship Id="rId8" Type="http://schemas.openxmlformats.org/officeDocument/2006/relationships/hyperlink" Target="mailto:info@sev.org.gr" TargetMode="External" /><Relationship Id="rId9" Type="http://schemas.openxmlformats.org/officeDocument/2006/relationships/hyperlink" Target="mailto:oete@oet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