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ΑΔΑ: 6ΛΔΓ46ΜΠ3Ζ-ΗΡΘ</w:t>
      </w:r>
    </w:p>
    <w:p>
      <w:pPr>
        <w:pStyle w:val="PreambelText"/>
        <w:spacing w:before="240" w:after="240"/>
        <w:rPr>
          <w:lang w:val="el" w:eastAsia="el"/>
        </w:rPr>
      </w:pPr>
      <w:r>
        <w:rPr>
          <w:b/>
          <w:bCs/>
          <w:lang w:val="el" w:eastAsia="el"/>
        </w:rPr>
        <w:t>Αθήνα, 30-12-2024</w:t>
      </w:r>
    </w:p>
    <w:p>
      <w:pPr>
        <w:pStyle w:val="PreambelText"/>
        <w:spacing w:before="240" w:after="240"/>
        <w:rPr>
          <w:lang w:val="el" w:eastAsia="el"/>
        </w:rPr>
      </w:pPr>
      <w:r>
        <w:rPr>
          <w:b/>
          <w:bCs/>
          <w:lang w:val="el" w:eastAsia="el"/>
        </w:rPr>
        <w:t>Ε.2081</w:t>
      </w:r>
    </w:p>
    <w:p>
      <w:pPr>
        <w:pStyle w:val="PreambelText"/>
        <w:spacing w:before="240" w:after="240"/>
        <w:rPr>
          <w:lang w:val="el" w:eastAsia="el"/>
        </w:rPr>
      </w:pPr>
      <w:r>
        <w:rPr>
          <w:b/>
          <w:bCs/>
          <w:lang w:val="el" w:eastAsia="el"/>
        </w:rPr>
        <w:t>ΠΡΟΣ: ΑΠΟΔΕΚΤΕΣ Π.Δ</w:t>
      </w:r>
    </w:p>
    <w:p>
      <w:pPr>
        <w:pStyle w:val="PreambelText"/>
        <w:spacing w:before="240" w:after="240"/>
        <w:rPr>
          <w:lang w:val="el" w:eastAsia="el"/>
        </w:rPr>
      </w:pPr>
      <w:r>
        <w:rPr>
          <w:b/>
          <w:bCs/>
          <w:lang w:val="el" w:eastAsia="el"/>
        </w:rPr>
        <w:t>Θέμα: Κοινοποίηση α) Κώδικα Φορολογικής Διαδικασίας (ν. 5104/2024, Α΄ 58) με πλαγιότιτλους και β) επικαιροποιημένων παραρτημάτων με τις αποφάσεις και εγκυκλίους που έχουν εκδοθεί ανά άρθρο του ΚΦΔ</w:t>
      </w:r>
    </w:p>
    <w:p>
      <w:pPr>
        <w:pStyle w:val="PreambelText"/>
        <w:spacing w:before="240" w:after="240"/>
        <w:rPr>
          <w:lang w:val="el" w:eastAsia="el"/>
        </w:rPr>
      </w:pPr>
      <w:r>
        <w:rPr>
          <w:lang w:val="el" w:eastAsia="el"/>
        </w:rPr>
        <w:t>Σας κοινοποιούμε</w:t>
      </w:r>
    </w:p>
    <w:p>
      <w:pPr>
        <w:pStyle w:val="StructureList1"/>
        <w:spacing w:before="120" w:after="0"/>
        <w:rPr>
          <w:lang w:val="el" w:eastAsia="el"/>
        </w:rPr>
      </w:pPr>
      <w:r>
        <w:rPr>
          <w:lang w:val="el" w:eastAsia="el"/>
        </w:rPr>
        <w:t>α)</w:t>
      </w:r>
      <w:r>
        <w:rPr>
          <w:lang w:val="en" w:eastAsia="en"/>
        </w:rPr>
        <w:tab/>
      </w:r>
      <w:r>
        <w:rPr>
          <w:lang w:val="el" w:eastAsia="el"/>
        </w:rPr>
        <w:t xml:space="preserve">τον Κώδικα Φορολογικής Διαδικασίας (ΚΦΔ), όπως ισχύει μετά την έκδοση του ν. 5104/2024 (Α΄ 206), </w:t>
      </w:r>
      <w:r>
        <w:rPr>
          <w:b/>
          <w:bCs/>
          <w:lang w:val="el" w:eastAsia="el"/>
        </w:rPr>
        <w:t xml:space="preserve">ενημερωμένο έως και τον ν. 5162/2024 (A΄ 198/05.12.2024), </w:t>
      </w:r>
      <w:r>
        <w:rPr>
          <w:lang w:val="el" w:eastAsia="el"/>
        </w:rPr>
        <w:t>καθώς και</w:t>
      </w:r>
    </w:p>
    <w:p>
      <w:pPr>
        <w:pStyle w:val="StructureList1"/>
        <w:spacing w:before="120" w:after="0"/>
        <w:rPr>
          <w:lang w:val="el" w:eastAsia="el"/>
        </w:rPr>
      </w:pPr>
      <w:r>
        <w:rPr>
          <w:lang w:val="el" w:eastAsia="el"/>
        </w:rPr>
        <w:t>β)</w:t>
      </w:r>
      <w:r>
        <w:rPr>
          <w:lang w:val="en" w:eastAsia="en"/>
        </w:rPr>
        <w:tab/>
      </w:r>
      <w:r>
        <w:rPr>
          <w:b/>
          <w:bCs/>
          <w:lang w:val="el" w:eastAsia="el"/>
        </w:rPr>
        <w:t xml:space="preserve">τις κατ’ άρθρον των </w:t>
      </w:r>
      <w:r>
        <w:rPr>
          <w:b/>
          <w:bCs/>
          <w:lang w:val="el" w:eastAsia="el"/>
        </w:rPr>
        <w:t xml:space="preserve">ν. 4174/2013 (Α΄ 170) και ν. 4987/222 (Α΄ 206) (Παράρτημα Ι) καθώς και ν. 5104/2024 (Παράρτημα ΙΙ) </w:t>
      </w:r>
      <w:r>
        <w:rPr>
          <w:b/>
          <w:bCs/>
          <w:lang w:val="el" w:eastAsia="el"/>
        </w:rPr>
        <w:t xml:space="preserve">εκδοθείσες κανονιστικές αποφάσεις και ερμηνευτικές εγκυκλίους ή οδηγίες </w:t>
      </w:r>
      <w:r>
        <w:rPr>
          <w:b/>
          <w:bCs/>
          <w:lang w:val="el" w:eastAsia="el"/>
        </w:rPr>
        <w:t>που εκδόθηκαν έως 30.12.2024</w:t>
      </w:r>
      <w:r>
        <w:rPr>
          <w:b/>
          <w:bCs/>
          <w:lang w:val="el" w:eastAsia="el"/>
        </w:rPr>
        <w:t>.</w:t>
      </w:r>
    </w:p>
    <w:p>
      <w:pPr>
        <w:pStyle w:val="PreambelText"/>
        <w:spacing w:before="240" w:after="240"/>
        <w:rPr>
          <w:lang w:val="el" w:eastAsia="el"/>
        </w:rPr>
      </w:pPr>
      <w:r>
        <w:rPr>
          <w:b/>
          <w:bCs/>
          <w:lang w:val="el" w:eastAsia="el"/>
        </w:rPr>
        <w:t>Ο ΚΦΔ (ν. 5104/2024) περιλαμβάνει 86 άρθρα κατανεμημένα σε δεκατρία (13) Μέρη, (ορισμένα από τα οποία υποδιαιρούνται σε Κεφάλαια), καθώς και Παράρτημα.</w:t>
      </w:r>
    </w:p>
    <w:p>
      <w:pPr>
        <w:pStyle w:val="PreambelText"/>
        <w:spacing w:before="240" w:after="240"/>
        <w:rPr>
          <w:lang w:val="el" w:eastAsia="el"/>
        </w:rPr>
      </w:pPr>
      <w:r>
        <w:rPr>
          <w:b/>
          <w:bCs/>
          <w:lang w:val="el" w:eastAsia="el"/>
        </w:rPr>
        <w:t>Για την ευχερέστερη ανάγνωση η παρούσα εγκύκλιος φέρει θεματικούς πλαγιότιτλους.</w:t>
      </w:r>
    </w:p>
    <w:p>
      <w:pPr>
        <w:pStyle w:val="PreambelText"/>
        <w:spacing w:before="240" w:after="240"/>
        <w:rPr>
          <w:lang w:val="el" w:eastAsia="el"/>
        </w:rPr>
      </w:pPr>
      <w:r>
        <w:rPr>
          <w:b/>
          <w:bCs/>
          <w:lang w:val="el" w:eastAsia="el"/>
        </w:rPr>
        <w:t>Ν. 5104/2024 (Α΄ 58)</w:t>
      </w:r>
    </w:p>
    <w:p>
      <w:pPr>
        <w:pStyle w:val="enacting"/>
        <w:spacing w:before="120" w:after="0"/>
        <w:rPr>
          <w:lang w:val="el" w:eastAsia="el"/>
        </w:rPr>
      </w:pPr>
      <w:r>
        <w:rPr>
          <w:b/>
          <w:bCs/>
          <w:lang w:val="el" w:eastAsia="el"/>
        </w:rPr>
        <w:t>Κύρωση Κώδικα Φορολογικής Διαδικασίας(ενημερωμένος έως τον ν. 5162/2024)</w:t>
      </w:r>
    </w:p>
    <w:p>
      <w:pPr>
        <w:pStyle w:val="Heading1"/>
        <w:spacing w:before="240" w:after="240"/>
        <w:rPr>
          <w:lang w:val="el" w:eastAsia="el"/>
        </w:rPr>
      </w:pPr>
      <w:r>
        <w:rPr>
          <w:b/>
          <w:bCs/>
          <w:lang w:val="el" w:eastAsia="el"/>
        </w:rPr>
        <w:t xml:space="preserve">ΕΝΟΤΗΤΑ Ι: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ΜΕΡΟΣ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ΚΕΦ</w:t>
      </w:r>
      <w:r>
        <w:rPr>
          <w:b/>
          <w:bCs/>
          <w:lang w:val="el" w:eastAsia="el"/>
        </w:rPr>
        <w:t xml:space="preserve"> </w:t>
      </w:r>
    </w:p>
    <w:p>
      <w:pPr>
        <w:pStyle w:val="Heading3"/>
        <w:spacing w:before="240" w:after="240"/>
        <w:rPr>
          <w:lang w:val="el" w:eastAsia="el"/>
        </w:rPr>
      </w:pPr>
      <w:r>
        <w:rPr>
          <w:b/>
          <w:bCs/>
          <w:lang w:val="el" w:eastAsia="el"/>
        </w:rPr>
        <w:t>ΑΛΑΙΟ Α</w:t>
      </w:r>
    </w:p>
    <w:p>
      <w:pPr>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Σκοπός του παρόντος είναι η καθιέρωση ενός διαφανούς και σαφούς τρόπου επικοινωνίας των φορολογουμένων με τη Φορολογική Διοίκηση, καθώς και των διαδικασιών με τις οποίες η τελευταία βεβαιώνει και εισπράττει δημόσια έσοδα, μέσω ενός ενιαίου, επικαιροποιημένου και απλουστευμένου Κώδικα.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Αντικείμενο του παρόντος είναι η συστηματοποίηση των φορολογικών διαδικασιών σε ενιαίο Κώδικα Φορολογικής Διαδικασίας που καλύπτει τους παρακάτω φόρους και δημόσια έσοδα:</w:t>
      </w:r>
    </w:p>
    <w:p>
      <w:pPr>
        <w:pStyle w:val="StructureList1"/>
        <w:spacing w:before="120" w:after="0"/>
        <w:rPr>
          <w:lang w:val="el" w:eastAsia="el"/>
        </w:rPr>
      </w:pPr>
      <w:r>
        <w:rPr>
          <w:b/>
          <w:bCs/>
          <w:lang w:val="el" w:eastAsia="el"/>
        </w:rPr>
        <w:t>α)</w:t>
      </w:r>
      <w:r>
        <w:rPr>
          <w:b/>
          <w:bCs/>
          <w:lang w:val="en" w:eastAsia="en"/>
        </w:rPr>
        <w:tab/>
      </w:r>
      <w:r>
        <w:rPr>
          <w:b/>
          <w:bCs/>
          <w:lang w:val="el" w:eastAsia="el"/>
        </w:rPr>
        <w:t>Φόρο Εισοδήματος.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Φόρο Προστιθέμενης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Ενιαίο Φόρο Ιδιοκτησίας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b/>
          <w:bCs/>
          <w:lang w:val="el" w:eastAsia="el"/>
        </w:rPr>
        <w:t>ε)</w:t>
      </w:r>
      <w:r>
        <w:rPr>
          <w:b/>
          <w:bCs/>
          <w:lang w:val="en" w:eastAsia="en"/>
        </w:rPr>
        <w:tab/>
      </w:r>
      <w:r>
        <w:rPr>
          <w:b/>
          <w:bCs/>
          <w:lang w:val="el" w:eastAsia="el"/>
        </w:rPr>
        <w:t>Φόρους, τέλη, εισφορές ή χρηματικές κυρώσεις που αναφέρονται στο Παράρτημα Α' του Κώδικα και κάθε άλλο φόρο, τέλος, εισφορά ή χρηματική κύρωση για τον προσδιορισμό (βεβαίωση) ή την είσπραξη των οποίων, κατά την 1η Ιανουαρίου 2014, εφαρμόζονται ανάλογα οι αντίστοιχες διατάξεις των φορολογιών των περ. α) και β).</w:t>
      </w:r>
    </w:p>
    <w:p>
      <w:pPr>
        <w:pStyle w:val="StructureList1"/>
        <w:spacing w:before="120" w:after="0"/>
        <w:rPr>
          <w:lang w:val="el" w:eastAsia="el"/>
        </w:rPr>
      </w:pPr>
      <w:r>
        <w:rPr>
          <w:b/>
          <w:bCs/>
          <w:lang w:val="el" w:eastAsia="el"/>
        </w:rPr>
        <w:t>στ)</w:t>
      </w:r>
      <w:r>
        <w:rPr>
          <w:b/>
          <w:bCs/>
          <w:lang w:val="en" w:eastAsia="en"/>
        </w:rPr>
        <w:tab/>
      </w:r>
      <w:r>
        <w:rPr>
          <w:b/>
          <w:bCs/>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ως «φορολογούμενος» νοείται:</w:t>
      </w:r>
    </w:p>
    <w:p>
      <w:pPr>
        <w:pStyle w:val="StructureList1"/>
        <w:spacing w:before="120" w:after="0"/>
        <w:rPr>
          <w:lang w:val="el" w:eastAsia="el"/>
        </w:rPr>
      </w:pPr>
      <w:r>
        <w:rPr>
          <w:b/>
          <w:bCs/>
          <w:lang w:val="el" w:eastAsia="el"/>
        </w:rPr>
        <w:t>αα)</w:t>
      </w:r>
      <w:r>
        <w:rPr>
          <w:b/>
          <w:bCs/>
          <w:lang w:val="en" w:eastAsia="en"/>
        </w:rPr>
        <w:tab/>
      </w:r>
      <w:r>
        <w:rPr>
          <w:b/>
          <w:bCs/>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b/>
          <w:bCs/>
          <w:lang w:val="el" w:eastAsia="el"/>
        </w:rPr>
        <w:t>αβ)</w:t>
      </w:r>
      <w:r>
        <w:rPr>
          <w:b/>
          <w:bCs/>
          <w:lang w:val="en" w:eastAsia="en"/>
        </w:rPr>
        <w:tab/>
      </w:r>
      <w:r>
        <w:rPr>
          <w:b/>
          <w:bCs/>
          <w:lang w:val="el" w:eastAsia="el"/>
        </w:rPr>
        <w:t>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b/>
          <w:bCs/>
          <w:lang w:val="el" w:eastAsia="el"/>
        </w:rPr>
        <w:t>β)</w:t>
      </w:r>
      <w:r>
        <w:rPr>
          <w:b/>
          <w:bCs/>
          <w:lang w:val="en" w:eastAsia="en"/>
        </w:rPr>
        <w:tab/>
      </w:r>
      <w:r>
        <w:rPr>
          <w:b/>
          <w:bCs/>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ως «νομικό πρόσωπο» νοείται κάθε επιχείρηση ή εταιρεία με νομική προσωπικότητα και κάθε ένωση επιχειρήσεων ή εταιρειών με νομική προσωπικότητα,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b/>
          <w:bCs/>
          <w:lang w:val="el" w:eastAsia="el"/>
        </w:rPr>
        <w:t>ε)</w:t>
      </w:r>
      <w:r>
        <w:rPr>
          <w:b/>
          <w:bCs/>
          <w:lang w:val="en" w:eastAsia="en"/>
        </w:rPr>
        <w:tab/>
      </w:r>
      <w:r>
        <w:rPr>
          <w:b/>
          <w:bCs/>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b/>
          <w:bCs/>
          <w:lang w:val="el" w:eastAsia="el"/>
        </w:rPr>
        <w:t>ζ)</w:t>
      </w:r>
      <w:r>
        <w:rPr>
          <w:b/>
          <w:bCs/>
          <w:lang w:val="en" w:eastAsia="en"/>
        </w:rPr>
        <w:tab/>
      </w:r>
      <w:r>
        <w:rPr>
          <w:b/>
          <w:bCs/>
          <w:lang w:val="el" w:eastAsia="el"/>
        </w:rPr>
        <w:t>ως «Διοικητής» νοείται ο Διοικητής της Α.Α.Δ.Ε.,</w:t>
      </w:r>
    </w:p>
    <w:p>
      <w:pPr>
        <w:pStyle w:val="StructureList1"/>
        <w:spacing w:before="120" w:after="0"/>
        <w:rPr>
          <w:lang w:val="el" w:eastAsia="el"/>
        </w:rPr>
      </w:pPr>
      <w:r>
        <w:rPr>
          <w:b/>
          <w:bCs/>
          <w:lang w:val="el" w:eastAsia="el"/>
        </w:rPr>
        <w:t>η)</w:t>
      </w:r>
      <w:r>
        <w:rPr>
          <w:b/>
          <w:bCs/>
          <w:lang w:val="en" w:eastAsia="en"/>
        </w:rPr>
        <w:tab/>
      </w:r>
      <w:r>
        <w:rPr>
          <w:b/>
          <w:bCs/>
          <w:lang w:val="el" w:eastAsia="el"/>
        </w:rPr>
        <w:t>ως «Υπουργός» νοείται ο Υπουργός Εθνικής Οικονομίας και Οικονομικών,</w:t>
      </w:r>
    </w:p>
    <w:p>
      <w:pPr>
        <w:pStyle w:val="StructureList1"/>
        <w:spacing w:before="120" w:after="0"/>
        <w:rPr>
          <w:lang w:val="el" w:eastAsia="el"/>
        </w:rPr>
      </w:pPr>
      <w:r>
        <w:rPr>
          <w:b/>
          <w:bCs/>
          <w:lang w:val="el" w:eastAsia="el"/>
        </w:rPr>
        <w:t>θ)</w:t>
      </w:r>
      <w:r>
        <w:rPr>
          <w:b/>
          <w:bCs/>
          <w:lang w:val="en" w:eastAsia="en"/>
        </w:rPr>
        <w:tab/>
      </w:r>
      <w:r>
        <w:rPr>
          <w:b/>
          <w:bCs/>
          <w:lang w:val="el" w:eastAsia="el"/>
        </w:rPr>
        <w:t>ως «Κώδικας Φορολογίας Εισοδήματος» νοείται ο ν.</w:t>
      </w:r>
      <w:r>
        <w:rPr>
          <w:rStyle w:val="link"/>
          <w:b/>
          <w:bCs/>
          <w:lang w:val="el" w:eastAsia="el"/>
        </w:rPr>
        <w:t xml:space="preserve"> 4172/2013 </w:t>
      </w:r>
      <w:r>
        <w:rPr>
          <w:b/>
          <w:bCs/>
          <w:lang w:val="el" w:eastAsia="el"/>
        </w:rPr>
        <w:t>(Α' 167),</w:t>
      </w:r>
    </w:p>
    <w:p>
      <w:pPr>
        <w:pStyle w:val="StructureList1"/>
        <w:spacing w:before="120" w:after="0"/>
        <w:rPr>
          <w:lang w:val="el" w:eastAsia="el"/>
        </w:rPr>
      </w:pPr>
      <w:r>
        <w:rPr>
          <w:b/>
          <w:bCs/>
          <w:lang w:val="el" w:eastAsia="el"/>
        </w:rPr>
        <w:t>ι)</w:t>
      </w:r>
      <w:r>
        <w:rPr>
          <w:b/>
          <w:bCs/>
          <w:lang w:val="en" w:eastAsia="en"/>
        </w:rPr>
        <w:tab/>
      </w:r>
      <w:r>
        <w:rPr>
          <w:b/>
          <w:bCs/>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StructureList1"/>
        <w:spacing w:before="120" w:after="0"/>
        <w:rPr>
          <w:lang w:val="el" w:eastAsia="el"/>
        </w:rPr>
      </w:pPr>
      <w:r>
        <w:rPr>
          <w:b/>
          <w:bCs/>
          <w:lang w:val="el" w:eastAsia="el"/>
        </w:rPr>
        <w:t>ια)</w:t>
      </w:r>
      <w:r>
        <w:rPr>
          <w:b/>
          <w:bCs/>
          <w:lang w:val="en" w:eastAsia="en"/>
        </w:rPr>
        <w:tab/>
      </w:r>
      <w:r>
        <w:rPr>
          <w:b/>
          <w:bCs/>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StructureList1"/>
        <w:spacing w:before="120" w:after="0"/>
        <w:rPr>
          <w:lang w:val="el" w:eastAsia="el"/>
        </w:rPr>
      </w:pPr>
      <w:r>
        <w:rPr>
          <w:b/>
          <w:bCs/>
          <w:lang w:val="el" w:eastAsia="el"/>
        </w:rPr>
        <w:t>ιβ)</w:t>
      </w:r>
      <w:r>
        <w:rPr>
          <w:b/>
          <w:bCs/>
          <w:lang w:val="en" w:eastAsia="en"/>
        </w:rPr>
        <w:tab/>
      </w:r>
      <w:r>
        <w:rPr>
          <w:b/>
          <w:bCs/>
          <w:lang w:val="el" w:eastAsia="el"/>
        </w:rPr>
        <w:t>ως «υποτροπή» νοείται η διάπραξη της παράβασης εντός χρονικού διαστήματος πέντε (5) ετών από την κοινοποίηση της πράξης, με την οποία διαπιστώθηκε ίδια παράβαση και επιβλήθηκε κύρωση γι' αυτήν. Νέα υποτροπή είναι η διάπραξη νέας ίδιας παράβασης μετά την υποτροπή, εντός πέντε (5) ετών από την κοινοποίηση της πράξης, με την οποία διαπιστώθηκε η αρχική παράβαση και επιβλήθηκε κύρωση γι' αυτήν,</w:t>
      </w:r>
    </w:p>
    <w:p>
      <w:pPr>
        <w:pStyle w:val="StructureList1"/>
        <w:spacing w:before="120" w:after="0"/>
        <w:rPr>
          <w:lang w:val="el" w:eastAsia="el"/>
        </w:rPr>
      </w:pPr>
      <w:r>
        <w:rPr>
          <w:b/>
          <w:bCs/>
          <w:lang w:val="el" w:eastAsia="el"/>
        </w:rPr>
        <w:t>ιγ)</w:t>
      </w:r>
      <w:r>
        <w:rPr>
          <w:b/>
          <w:bCs/>
          <w:lang w:val="en" w:eastAsia="en"/>
        </w:rPr>
        <w:tab/>
      </w:r>
      <w:r>
        <w:rPr>
          <w:b/>
          <w:bCs/>
          <w:lang w:val="el" w:eastAsia="el"/>
        </w:rPr>
        <w:t>ως «παρακρατούμενοι φόροι, τέλη και εισφορές» νοούνται εκείνοι που ρητά ορίζονται σε επιμέρους διατάξεις ότι παρακρατούνται και τελικά αποδίδονται στο Δημόσιο ή άλλον φορέα από πρόσωπο διάφορο του πραγματικού φορολογούμενου.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1"/>
        <w:gridCol w:w="6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ΚΕΦΑΛΑΙΟ Β</w:t>
            </w:r>
          </w:p>
          <w:p>
            <w:pPr>
              <w:spacing w:before="240" w:after="240"/>
              <w:rPr>
                <w:b w:val="0"/>
                <w:bCs w:val="0"/>
                <w:i w:val="0"/>
                <w:iCs w:val="0"/>
                <w:smallCaps w:val="0"/>
                <w:color w:val="000000"/>
                <w:lang w:val="el" w:eastAsia="el"/>
              </w:rPr>
            </w:pPr>
            <w:r>
              <w:rPr>
                <w:b/>
                <w:bCs/>
                <w:i w:val="0"/>
                <w:iCs w:val="0"/>
                <w:smallCaps w:val="0"/>
                <w:color w:val="000000"/>
                <w:lang w:val="el" w:eastAsia="el"/>
              </w:rPr>
              <w:t>ΔΙΑΤΑΞΕΙΣ ΟΡΙΖΟΝΤΙΑΣ ΕΦΑΡΜΟΓΗΣ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4</w:t>
            </w:r>
          </w:p>
          <w:p>
            <w:pPr>
              <w:spacing w:before="240"/>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 και εξουσιοδότηση υπογραφής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δύναται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αποφάσεων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spacing w:before="240" w:after="240"/>
              <w:rPr>
                <w:b w:val="0"/>
                <w:bCs w:val="0"/>
                <w:i w:val="0"/>
                <w:iCs w:val="0"/>
                <w:smallCaps w:val="0"/>
                <w:color w:val="000000"/>
                <w:lang w:val="el" w:eastAsia="el"/>
              </w:rPr>
            </w:pPr>
            <w:r>
              <w:rPr>
                <w:b/>
                <w:bCs/>
                <w:i w:val="0"/>
                <w:iCs w:val="0"/>
                <w:smallCaps w:val="0"/>
                <w:color w:val="000000"/>
                <w:lang w:val="el" w:eastAsia="el"/>
              </w:rPr>
              <w:t>Άρθρο 5</w:t>
            </w:r>
          </w:p>
          <w:p>
            <w:pPr>
              <w:spacing w:before="240"/>
              <w:rPr>
                <w:b w:val="0"/>
                <w:bCs w:val="0"/>
                <w:i w:val="0"/>
                <w:iCs w:val="0"/>
                <w:smallCaps w:val="0"/>
                <w:color w:val="000000"/>
                <w:lang w:val="el" w:eastAsia="el"/>
              </w:rPr>
            </w:pPr>
            <w:r>
              <w:rPr>
                <w:b/>
                <w:bCs/>
                <w:i w:val="0"/>
                <w:iCs w:val="0"/>
                <w:smallCaps w:val="0"/>
                <w:color w:val="000000"/>
                <w:lang w:val="el" w:eastAsia="el"/>
              </w:rPr>
              <w:t>Κοινοποίηση πράξεων και λοιπών εγγράφων από τη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Ψηφιακή 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κοινοποίηση πράξεων και λοιπών εγγράφων που εκδίδει σύμφωνα με τον Κώδικα η Φορολογική Διοίκηση, γίνεται με ψηφιακά μέσα με την επιφύλαξη της παρ. 7 του παρόντος και της παρ. 2 του άρθρου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σε φ.π.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Αν η πράξη ή το έγγραφο αφορά φυσικό πρόσωπο, η ψηφιακή κοινοποίηση συντελείται με την ανάρτησή τους στον λογαριασμό του εν λόγω προσώπου ή του νόμιμου αντιπροσώπου του ή του φορολογικού εκπροσώπου του ή του φορολογικού αντιπροσώπου του στο πληροφοριακό σύστημα της Φορολογικής Διοίκησης και την ηλεκτρονική ειδοποίηση στη δηλωθείσα διεύθυνση ηλεκτρονικού ταχυδρομείου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σε ν.π.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Αν η πράξη ή το έγγραφο αφορά νομικό πρόσωπο ή νομική οντότητα, η ψηφιακή κοινοποίηση συντελείται με την ανάρτησή τους στον λογαριασμό του νομικού προσώπου ή της νομικής οντότητας ή του νόμιμου εκπροσώπου ή του φορολογικού εκπροσώπου ή του φορολογικού αντιπροσώπου τους στο πληροφοριακό σύστημα της Φορολογικής Διοίκησης, την οποία ακολουθεί ειδοποίηση στη δηλωθείσα διεύθυνση ηλεκτρονικού ταχυδρομείου τους. Η νομιμότητα της κοινοποίησης δεν θίγεται στην περίπτωση παραίτησης των προσώπων του πρώτου εδαφίου, εφόσον κατά τον χρόνο της</w:t>
            </w:r>
          </w:p>
        </w:tc>
      </w:tr>
    </w:tbl>
    <w:p>
      <w:pPr>
        <w:spacing w:before="240" w:after="240"/>
        <w:rPr>
          <w:lang w:val="el" w:eastAsia="el"/>
        </w:rPr>
      </w:pPr>
      <w:r>
        <w:rPr>
          <w:b/>
          <w:bCs/>
          <w:lang w:val="el" w:eastAsia="el"/>
        </w:rPr>
        <w:t>κοινοποίησης δεν είχε γνωστοποιηθεί στη Φορολογική Διοίκηση ο διορισμός νέου νόμιμου ή φορολογικού εκπροσώπου ή φορολογικού αντιπροσώπου. Η ψηφιακή κοινοποίηση πράξεων ή εγγράφων που εκδίδονται στο πλαίσιο των ειδικών καθεστώτων των άρθρων 47β, 47γ και 47δ του Κώδικα Φόρου Προστιθέμενης Αξίας (ν.</w:t>
      </w:r>
      <w:r>
        <w:rPr>
          <w:rStyle w:val="link"/>
          <w:b/>
          <w:bCs/>
          <w:lang w:val="el" w:eastAsia="el"/>
        </w:rPr>
        <w:t xml:space="preserve"> 2859/2000,</w:t>
      </w:r>
      <w:r>
        <w:rPr>
          <w:b/>
          <w:bCs/>
          <w:lang w:val="el" w:eastAsia="el"/>
        </w:rPr>
        <w:t xml:space="preserve"> Α' 248) ή στο πλαίσιο των ειδικών καθεστώτων άλλων κρατών μελών της Ευρωπαϊκής Ένωσης, πραγματοποιείται: είτε α)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β)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w:t>
      </w:r>
    </w:p>
    <w:p>
      <w:pPr>
        <w:spacing w:before="240" w:after="240"/>
        <w:rPr>
          <w:lang w:val="el" w:eastAsia="el"/>
        </w:rPr>
      </w:pPr>
      <w:r>
        <w:rPr>
          <w:b/>
          <w:bCs/>
          <w:lang w:val="el" w:eastAsia="el"/>
        </w:rPr>
        <w:t>Φορολογικής Διοίκησης.</w:t>
      </w:r>
    </w:p>
    <w:p>
      <w:pPr>
        <w:pStyle w:val="MainText"/>
        <w:spacing w:before="120" w:after="0"/>
        <w:rPr>
          <w:lang w:val="el" w:eastAsia="el"/>
        </w:rPr>
      </w:pPr>
      <w:r>
        <w:rPr>
          <w:b/>
          <w:bCs/>
          <w:lang w:val="el" w:eastAsia="el"/>
        </w:rPr>
        <w:t>4.</w:t>
      </w:r>
      <w:r>
        <w:rPr>
          <w:b/>
          <w:bCs/>
          <w:lang w:val="el" w:eastAsia="el"/>
        </w:rPr>
        <w:t xml:space="preserve"> Πράξη ή έγγραφο που κοινοποιείται ψηφιακά στον λογαριασμό φυσικού, νομικού προσώπου ή νομικής οντότητας, σύμφωνα με τις παρ. 1 έως 3, θεωρείται ότι έχει νομίμως κοινοποιηθεί:</w:t>
      </w:r>
    </w:p>
    <w:p>
      <w:pPr>
        <w:pStyle w:val="StructureList1"/>
        <w:spacing w:before="120" w:after="0"/>
        <w:rPr>
          <w:lang w:val="el" w:eastAsia="el"/>
        </w:rPr>
      </w:pPr>
      <w:r>
        <w:rPr>
          <w:b/>
          <w:bCs/>
          <w:lang w:val="el" w:eastAsia="el"/>
        </w:rPr>
        <w:t>α)</w:t>
      </w:r>
      <w:r>
        <w:rPr>
          <w:b/>
          <w:bCs/>
          <w:lang w:val="en" w:eastAsia="en"/>
        </w:rPr>
        <w:tab/>
      </w:r>
      <w:r>
        <w:rPr>
          <w:b/>
          <w:bCs/>
          <w:lang w:val="el" w:eastAsia="el"/>
        </w:rPr>
        <w:t>μετά την παρέλευση δέκα (10) ημερών από την ανάρτησή τους στον λογαριασμό του προσώπου στο οποίο αφορά η κοινοποίηση στο πληροφοριακό σύστημα της Φορολογικής Διοίκησης και την ειδοποίησή του στη δηλωθείσα διεύθυνση ηλεκτρονικού ταχυδρομείου του, εφόσον δεν προκύπτει προγενέστερος χρόνος παραλαβής 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παρέλευση δέκα (10) ημερών από την αποστολή τους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5.</w:t>
      </w:r>
      <w:r>
        <w:rPr>
          <w:b/>
          <w:bCs/>
          <w:lang w:val="el" w:eastAsia="el"/>
        </w:rPr>
        <w:t xml:space="preserve"> Το τρίτο εδάφιο της παρ. 3, ως προς την ψηφιακή κοινοποίηση πράξεων ή εγγράφων που εκδίδονται στο πλαίσιο ειδικών καθεστώτων, ισχύει στον βαθμό που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w:t>
      </w:r>
    </w:p>
    <w:p>
      <w:pPr>
        <w:pStyle w:val="MainText"/>
        <w:spacing w:before="120" w:after="0"/>
        <w:rPr>
          <w:lang w:val="el" w:eastAsia="el"/>
        </w:rPr>
      </w:pPr>
      <w:r>
        <w:rPr>
          <w:b/>
          <w:bCs/>
          <w:lang w:val="el" w:eastAsia="el"/>
        </w:rPr>
        <w:t>6.</w:t>
      </w:r>
      <w:r>
        <w:rPr>
          <w:b/>
          <w:bCs/>
          <w:lang w:val="el" w:eastAsia="el"/>
        </w:rPr>
        <w:t xml:space="preserve"> Στην περίπτωση επιτόπιου ελέγχου, οι πράξεις ή τα έγγραφα θεωρείται ότι έχουν νομίμως κοινοποιηθεί με τη θέση επί αυτών ψηφιοποιημένης ιδιόχειρης υπογραφής από τα πρόσωπα των παρ. 2 και 3 και σε περίπτωση απουσίας τους από τα πρόσωπα που αναφέρονται στην παρ. 4 του άρθρου 29, την ανάρτησή τους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 Αν τα πρόσωπα του πρώτου εδαφίου λείπουν ή αρνούνται να θέσουν την υπογραφή τους, οι πράξεις ή τα έγγραφα θεωρείται ότι έχουν νομίμως κοινοποιηθεί με την ανάρτηση της πράξης ή του εγγράφου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w:t>
      </w:r>
    </w:p>
    <w:p>
      <w:pPr>
        <w:spacing w:before="240" w:after="240"/>
        <w:rPr>
          <w:lang w:val="el" w:eastAsia="el"/>
        </w:rPr>
      </w:pPr>
      <w:r>
        <w:rPr>
          <w:b/>
          <w:bCs/>
          <w:sz w:val="30"/>
          <w:szCs w:val="30"/>
          <w:vertAlign w:val="superscript"/>
          <w:lang w:val="el" w:eastAsia="el"/>
        </w:rPr>
        <w:t>Τεκμήριο νόμιμης</w:t>
      </w:r>
      <w:r>
        <w:rPr>
          <w:b/>
          <w:bCs/>
          <w:lang w:val="el" w:eastAsia="el"/>
        </w:rPr>
        <w:t>7. Αν ορισθεί ως τρόπος κοινοποίησης η συστημένη επιστολή, κοινοποίησης με συστημένη</w:t>
      </w:r>
    </w:p>
    <w:p>
      <w:pPr>
        <w:spacing w:before="240" w:after="240"/>
        <w:rPr>
          <w:lang w:val="el" w:eastAsia="el"/>
        </w:rPr>
      </w:pPr>
      <w:r>
        <w:rPr>
          <w:b/>
          <w:bCs/>
          <w:lang w:val="el" w:eastAsia="el"/>
        </w:rPr>
        <w:t xml:space="preserve">επιστολή </w:t>
      </w:r>
      <w:r>
        <w:rPr>
          <w:b/>
          <w:bCs/>
          <w:lang w:val="el" w:eastAsia="el"/>
        </w:rPr>
        <w:t>σύμφωνα με την παρ. 2 του άρθρου 83, η πράξη ή το έγγραφο που αποστέλλεται με αυτή,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ή το έγγραφο θεωρείται ότι έχει νομίμως κοινοποιηθεί μετά την παρέλευση τριάντα (30) ημερών από την ημέρα αποστολής της συστημένης επιστολής. Αν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ώστε να μπορεί αυτή να παραδοθεί στον φορολογούμενο ή τον εκπρόσωπό του οποιαδήποτε στιγμή και χωρίς δαπάνη.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spacing w:before="240" w:after="240"/>
        <w:rPr>
          <w:lang w:val="el" w:eastAsia="el"/>
        </w:rPr>
      </w:pPr>
      <w:r>
        <w:rPr>
          <w:b/>
          <w:bCs/>
          <w:sz w:val="30"/>
          <w:szCs w:val="30"/>
          <w:vertAlign w:val="superscript"/>
          <w:lang w:val="el" w:eastAsia="el"/>
        </w:rPr>
        <w:t>Διάθεση εγγράφων</w:t>
      </w:r>
      <w:r>
        <w:rPr>
          <w:b/>
          <w:bCs/>
          <w:lang w:val="el" w:eastAsia="el"/>
        </w:rPr>
        <w:t>1. Η Φορολογική Διοίκηση θέτει τα έγγραφα που υποβάλλει ο φορολογούμενος στη διάθεση του κοινού, δωρεάν, ηλεκτρονικά, ταχυδρομικά ή στις κατά τόπους υπηρεσίες της.</w:t>
      </w:r>
    </w:p>
    <w:p>
      <w:pPr>
        <w:spacing w:before="240" w:after="240"/>
        <w:rPr>
          <w:lang w:val="el" w:eastAsia="el"/>
        </w:rPr>
      </w:pPr>
      <w:r>
        <w:rPr>
          <w:b/>
          <w:bCs/>
          <w:sz w:val="30"/>
          <w:szCs w:val="30"/>
          <w:vertAlign w:val="superscript"/>
          <w:lang w:val="el" w:eastAsia="el"/>
        </w:rPr>
        <w:t>Έννοια εγγράφων</w:t>
      </w:r>
      <w:r>
        <w:rPr>
          <w:b/>
          <w:bCs/>
          <w:lang w:val="el" w:eastAsia="el"/>
        </w:rPr>
        <w:t>2.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αυτά έχουν ισχύ ακριβούς αντιγράφου χωρίς περαιτέρω διατυπώσεις ή διαδικασία επικύρωσης.</w:t>
      </w:r>
    </w:p>
    <w:p>
      <w:pPr>
        <w:spacing w:before="240" w:after="240"/>
        <w:rPr>
          <w:lang w:val="el" w:eastAsia="el"/>
        </w:rPr>
      </w:pPr>
      <w:r>
        <w:rPr>
          <w:b/>
          <w:bCs/>
          <w:sz w:val="30"/>
          <w:szCs w:val="30"/>
          <w:vertAlign w:val="superscript"/>
          <w:lang w:val="el" w:eastAsia="el"/>
        </w:rPr>
        <w:t>Τήρηση αρχείων</w:t>
      </w:r>
      <w:r>
        <w:rPr>
          <w:b/>
          <w:bCs/>
          <w:lang w:val="el" w:eastAsia="el"/>
        </w:rPr>
        <w:t>3 Η Φορολογική Διοίκηση τηρεί αρχεία των εγγράφων που εκδίδει και λαμβάνει. Τα αρχεία δύναται να τηρούνται σε φυσική και ψηφιακή μορφή.</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spacing w:before="240" w:after="240"/>
        <w:rPr>
          <w:lang w:val="el" w:eastAsia="el"/>
        </w:rPr>
      </w:pPr>
      <w:r>
        <w:rPr>
          <w:b/>
          <w:bCs/>
          <w:lang w:val="el" w:eastAsia="el"/>
        </w:rPr>
        <w:t xml:space="preserve">Εκπνοή/παράταση προθεσμιών </w:t>
      </w:r>
      <w:r>
        <w:rPr>
          <w:b/>
          <w:bCs/>
          <w:lang w:val="el" w:eastAsia="el"/>
        </w:rPr>
        <w:t>Εάν η εκπνοή προθεσμίας για την άσκηση δικαιώματος ή την εκπλήρωση υποχρέωσης, όπως ορίζεται από 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6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του Φόρου Προστιθέμενης Αξίας (Φ.Π.Α.) που υποβάλλονται σύμφωνα με τα άρθρα 47β, 47γ και 47δ του</w:t>
            </w:r>
            <w:r>
              <w:rPr>
                <w:rStyle w:val="link"/>
                <w:b w:val="0"/>
                <w:bCs w:val="0"/>
                <w:i w:val="0"/>
                <w:iCs w:val="0"/>
                <w:smallCaps w:val="0"/>
                <w:color w:val="000000"/>
                <w:lang w:val="el" w:eastAsia="el"/>
              </w:rPr>
              <w:t xml:space="preserve"> Κώδικα Φ.Π.Α.(</w:t>
            </w:r>
            <w:r>
              <w:rPr>
                <w:b w:val="0"/>
                <w:bCs w:val="0"/>
                <w:i w:val="0"/>
                <w:iCs w:val="0"/>
                <w:smallCaps w:val="0"/>
                <w:color w:val="000000"/>
                <w:lang w:val="el" w:eastAsia="el"/>
              </w:rPr>
              <w:t>ν</w:t>
            </w:r>
            <w:r>
              <w:rPr>
                <w:rStyle w:val="link"/>
                <w:b w:val="0"/>
                <w:bCs w:val="0"/>
                <w:i w:val="0"/>
                <w:iCs w:val="0"/>
                <w:smallCaps w:val="0"/>
                <w:color w:val="000000"/>
                <w:lang w:val="el" w:eastAsia="el"/>
              </w:rPr>
              <w:t>.2859/2000</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Τεκμήριο υποβολής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248).</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Δήλωση, προσφυγή ή άλλο έγγραφο που υποβάλλεται στη Φορολογική Διοίκηση λογίζεται ότι υποβλήθηκε 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ολοκλήρωσης της υποβολής στο πληροφοριακό σύστημα της Φορολογικής Διοίκησης.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8</w:t>
            </w:r>
          </w:p>
          <w:p>
            <w:pPr>
              <w:spacing w:before="240"/>
              <w:rPr>
                <w:b w:val="0"/>
                <w:bCs w:val="0"/>
                <w:i w:val="0"/>
                <w:iCs w:val="0"/>
                <w:smallCaps w:val="0"/>
                <w:color w:val="000000"/>
                <w:lang w:val="el" w:eastAsia="el"/>
              </w:rPr>
            </w:pPr>
            <w:r>
              <w:rPr>
                <w:b/>
                <w:bCs/>
                <w:i w:val="0"/>
                <w:iCs w:val="0"/>
                <w:smallCaps w:val="0"/>
                <w:color w:val="000000"/>
                <w:lang w:val="el" w:eastAsia="el"/>
              </w:rPr>
              <w:t>Φορολογικός εκπρόσωπος και φορολογικός αντιπρόσωπος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Φορολογούμενος που είναι φορολογικός κάτοικος αλλοδαπής δύναται να ορίσει ένα φυσικό ή νομικό πρόσωπο, φορολογικό κάτοικο Ελλάδας, ως φορολογικό εκπρόσωπο για σκοπούς συμμόρφωσης με τις τυπικές υποχρεώσεις που προκύπτουν από τον Κώδικα, στον οποίο αποστέλλεται κάθε είδους αλληλογραφία σχετικά με 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Ειδικά για τις υποχρεώσεις που σχετίζονται με τον Φόρο Προστιθέμενης Αξίας (Φ.Π.Α.) και τον φόρο ασφαλίστρων, ισχύει η περ. δ) της παρ. 4 του άρθρου 36 του</w:t>
            </w:r>
            <w:r>
              <w:rPr>
                <w:rStyle w:val="link"/>
                <w:b w:val="0"/>
                <w:bCs w:val="0"/>
                <w:i w:val="0"/>
                <w:iCs w:val="0"/>
                <w:smallCaps w:val="0"/>
                <w:color w:val="000000"/>
                <w:lang w:val="el" w:eastAsia="el"/>
              </w:rPr>
              <w:t xml:space="preserve"> Κώδικα</w:t>
            </w:r>
            <w:r>
              <w:rPr>
                <w:rStyle w:val="link"/>
                <w:b w:val="0"/>
                <w:bCs w:val="0"/>
                <w:i w:val="0"/>
                <w:iCs w:val="0"/>
                <w:smallCaps w:val="0"/>
                <w:color w:val="000000"/>
                <w:lang w:val="el" w:eastAsia="el"/>
              </w:rPr>
              <w:t xml:space="preserve">Φ.Π.Α. </w:t>
            </w:r>
            <w:r>
              <w:rPr>
                <w:b w:val="0"/>
                <w:bCs w:val="0"/>
                <w:i w:val="0"/>
                <w:iCs w:val="0"/>
                <w:smallCaps w:val="0"/>
                <w:color w:val="000000"/>
                <w:lang w:val="el" w:eastAsia="el"/>
              </w:rPr>
              <w:t>(ν</w:t>
            </w:r>
            <w:r>
              <w:rPr>
                <w:rStyle w:val="link"/>
                <w:b w:val="0"/>
                <w:bCs w:val="0"/>
                <w:i w:val="0"/>
                <w:iCs w:val="0"/>
                <w:smallCaps w:val="0"/>
                <w:color w:val="000000"/>
                <w:lang w:val="el" w:eastAsia="el"/>
              </w:rPr>
              <w:t>.2859/2000,</w:t>
            </w:r>
            <w:r>
              <w:rPr>
                <w:b w:val="0"/>
                <w:bCs w:val="0"/>
                <w:i w:val="0"/>
                <w:iCs w:val="0"/>
                <w:smallCaps w:val="0"/>
                <w:color w:val="000000"/>
                <w:lang w:val="el" w:eastAsia="el"/>
              </w:rPr>
              <w:t xml:space="preserve"> Α' 248), περί ορισμού φορολογικού αντιπροσώπου.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Το πρόσωπο που ορίζεται φορολογικός εκπρόσωπος δεν ευθύνεται για την εκπλήρωση ή μη των φορολογικών υποχρεώσεων του φορολογούμενου.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9</w:t>
            </w:r>
          </w:p>
          <w:p>
            <w:pPr>
              <w:spacing w:before="240"/>
              <w:rPr>
                <w:b w:val="0"/>
                <w:bCs w:val="0"/>
                <w:i w:val="0"/>
                <w:iCs w:val="0"/>
                <w:smallCaps w:val="0"/>
                <w:color w:val="000000"/>
                <w:lang w:val="el" w:eastAsia="el"/>
              </w:rPr>
            </w:pPr>
            <w:r>
              <w:rPr>
                <w:b/>
                <w:bCs/>
                <w:i w:val="0"/>
                <w:iCs w:val="0"/>
                <w:smallCaps w:val="0"/>
                <w:color w:val="000000"/>
                <w:lang w:val="el" w:eastAsia="el"/>
              </w:rPr>
              <w:t>Ερμηνευτικές εγκύκλιοι και οδηγίες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Ερμηνευτικές</w:t>
            </w:r>
          </w:p>
          <w:p>
            <w:pPr>
              <w:spacing w:before="240"/>
              <w:rPr>
                <w:b w:val="0"/>
                <w:bCs w:val="0"/>
                <w:i w:val="0"/>
                <w:iCs w:val="0"/>
                <w:smallCaps w:val="0"/>
                <w:color w:val="000000"/>
                <w:lang w:val="el" w:eastAsia="el"/>
              </w:rPr>
            </w:pPr>
            <w:r>
              <w:rPr>
                <w:b/>
                <w:bCs/>
                <w:i w:val="0"/>
                <w:iCs w:val="0"/>
                <w:smallCaps w:val="0"/>
                <w:color w:val="000000"/>
                <w:lang w:val="el" w:eastAsia="el"/>
              </w:rPr>
              <w:t>εγκύκλιοι/οδηγίες-έναρξη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και ισχύουν από τη δημοσίευσή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Δεσμευτικότητα για τη</w:t>
            </w:r>
          </w:p>
          <w:p>
            <w:pPr>
              <w:spacing w:before="240"/>
              <w:rPr>
                <w:b w:val="0"/>
                <w:bCs w:val="0"/>
                <w:i w:val="0"/>
                <w:iCs w:val="0"/>
                <w:smallCaps w:val="0"/>
                <w:color w:val="000000"/>
                <w:lang w:val="el" w:eastAsia="el"/>
              </w:rPr>
            </w:pPr>
            <w:r>
              <w:rPr>
                <w:b/>
                <w:bCs/>
                <w:i w:val="0"/>
                <w:iCs w:val="0"/>
                <w:smallCaps w:val="0"/>
                <w:color w:val="000000"/>
                <w:lang w:val="el" w:eastAsia="el"/>
              </w:rPr>
              <w:t>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για τους φορολογούμενους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Οι ερμηνευτικές εγκύκλιοι δεν είναι δεσμευτικές για τους φορολογούμενους.</w:t>
            </w:r>
          </w:p>
        </w:tc>
      </w:tr>
    </w:tbl>
    <w:p>
      <w:pPr>
        <w:pStyle w:val="MainText"/>
        <w:spacing w:before="120" w:after="0"/>
        <w:rPr>
          <w:lang w:val="el" w:eastAsia="el"/>
        </w:rPr>
      </w:pPr>
      <w:r>
        <w:rPr>
          <w:b/>
          <w:bCs/>
          <w:lang w:val="el" w:eastAsia="el"/>
        </w:rPr>
        <w:t>4.</w:t>
      </w:r>
      <w:r>
        <w:rPr>
          <w:b/>
          <w:bCs/>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w:t>
      </w:r>
    </w:p>
    <w:p>
      <w:pPr>
        <w:pStyle w:val="MainText"/>
        <w:spacing w:before="120" w:after="0"/>
        <w:rPr>
          <w:lang w:val="el" w:eastAsia="el"/>
        </w:rPr>
      </w:pPr>
      <w:r>
        <w:rPr>
          <w:b/>
          <w:bCs/>
          <w:lang w:val="el" w:eastAsia="el"/>
        </w:rPr>
        <w:t>5.</w:t>
      </w:r>
      <w:r>
        <w:rPr>
          <w:b/>
          <w:bCs/>
          <w:lang w:val="el" w:eastAsia="el"/>
        </w:rPr>
        <w:t xml:space="preserve"> Αν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ΜΕΡΟΣ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ΦΟΡΟΛΟΓΙΚΟ ΜΗΤΡΩΟ ΚΑΙ ΑΠΟΔΕΙΚΤΙΚΟ ΕΝΗΜΕΡΟΤΗΤΑΣ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Εγγραφή στο φορολογικό μητρώο και απόδοση ΑριθμούΦορολογικού Μητρώου</w:t>
      </w:r>
    </w:p>
    <w:p>
      <w:pPr>
        <w:pStyle w:val="MainText"/>
        <w:spacing w:before="120" w:after="0"/>
        <w:rPr>
          <w:lang w:val="el" w:eastAsia="el"/>
        </w:rPr>
      </w:pPr>
      <w:r>
        <w:rPr>
          <w:b/>
          <w:bCs/>
          <w:lang w:val="el" w:eastAsia="el"/>
        </w:rPr>
        <w:t>1.</w:t>
      </w:r>
      <w:r>
        <w:rPr>
          <w:b/>
          <w:bCs/>
          <w:lang w:val="el" w:eastAsia="el"/>
        </w:rPr>
        <w:t xml:space="preserve">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pStyle w:val="MainText"/>
        <w:spacing w:before="120" w:after="0"/>
        <w:rPr>
          <w:lang w:val="el" w:eastAsia="el"/>
        </w:rPr>
      </w:pPr>
      <w:r>
        <w:rPr>
          <w:b/>
          <w:bCs/>
          <w:lang w:val="el" w:eastAsia="el"/>
        </w:rPr>
        <w:t>2.</w:t>
      </w:r>
      <w:r>
        <w:rPr>
          <w:b/>
          <w:bCs/>
          <w:lang w:val="el" w:eastAsia="el"/>
        </w:rPr>
        <w:t xml:space="preserve"> Προκειμένου για νομικά πρόσωπα και νομικές οντότητες, η δήλωση εγγραφής υποβάλλεται μέσα σε τριάντα (30) ημέρες από τη νόμιμη σύστασή τους.</w:t>
      </w:r>
    </w:p>
    <w:p>
      <w:pPr>
        <w:pStyle w:val="MainText"/>
        <w:spacing w:before="120" w:after="0"/>
        <w:rPr>
          <w:lang w:val="el" w:eastAsia="el"/>
        </w:rPr>
      </w:pPr>
      <w:r>
        <w:rPr>
          <w:b/>
          <w:bCs/>
          <w:lang w:val="el" w:eastAsia="el"/>
        </w:rPr>
        <w:t>3.</w:t>
      </w:r>
      <w:r>
        <w:rPr>
          <w:b/>
          <w:bCs/>
          <w:lang w:val="el" w:eastAsia="el"/>
        </w:rPr>
        <w:t xml:space="preserve"> Με την εγγραφή,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w:t>
      </w:r>
    </w:p>
    <w:p>
      <w:pPr>
        <w:spacing w:before="240" w:after="240"/>
        <w:rPr>
          <w:lang w:val="el" w:eastAsia="el"/>
        </w:rPr>
      </w:pPr>
      <w:r>
        <w:rPr>
          <w:b/>
          <w:bCs/>
          <w:lang w:val="el" w:eastAsia="el"/>
        </w:rPr>
        <w:t>Αξίας (ν.</w:t>
      </w:r>
      <w:r>
        <w:rPr>
          <w:rStyle w:val="link"/>
          <w:b/>
          <w:bCs/>
          <w:lang w:val="el" w:eastAsia="el"/>
        </w:rPr>
        <w:t xml:space="preserve"> 2859/2000</w:t>
      </w:r>
      <w:r>
        <w:rPr>
          <w:b/>
          <w:bCs/>
          <w:lang w:val="el" w:eastAsia="el"/>
        </w:rPr>
        <w:t>, Α' 248).</w:t>
      </w:r>
    </w:p>
    <w:p>
      <w:pPr>
        <w:pStyle w:val="MainText"/>
        <w:spacing w:before="120" w:after="0"/>
        <w:rPr>
          <w:lang w:val="el" w:eastAsia="el"/>
        </w:rPr>
      </w:pPr>
      <w:r>
        <w:rPr>
          <w:b/>
          <w:bCs/>
          <w:lang w:val="el" w:eastAsia="el"/>
        </w:rPr>
        <w:t>4.</w:t>
      </w:r>
      <w:r>
        <w:rPr>
          <w:b/>
          <w:bCs/>
          <w:lang w:val="el" w:eastAsia="el"/>
        </w:rPr>
        <w:t xml:space="preserve"> Ο Α.Φ.Μ. χρησιμοποιείται σε κάθε μορφή επικοινωνίας της Φορολογικής Διοίκησης με τον φορολογούμενο, σε όλες τις φορολογίες, στις οποίες εφαρμόζεται ο Κώδικας, και όπου αλλού προβλέπεται.</w:t>
      </w:r>
    </w:p>
    <w:p>
      <w:pPr>
        <w:pStyle w:val="MainText"/>
        <w:spacing w:before="120" w:after="0"/>
        <w:rPr>
          <w:lang w:val="el" w:eastAsia="el"/>
        </w:rPr>
      </w:pPr>
      <w:r>
        <w:rPr>
          <w:b/>
          <w:bCs/>
          <w:lang w:val="el" w:eastAsia="el"/>
        </w:rPr>
        <w:t>5.</w:t>
      </w:r>
      <w:r>
        <w:rPr>
          <w:b/>
          <w:bCs/>
          <w:lang w:val="el" w:eastAsia="el"/>
        </w:rPr>
        <w:t xml:space="preserve"> Η Φορολογική Διοίκηση αποδίδει και χωρίς την υποβολή δήλωσης εγγραφής, Α.Φ.Μ. σε φορολογούμενο ή σε πρόσωπο που δεν τυγχάνει φορολογούμενος, εφόσον έχει στη διάθεσή της, αν πρόκειται για φυσικό πρόσωπο, τα προσωπικά στοιχεία του και αν πρόκειται για νομικό πρόσωπο ή νομική οντότητα, την επωνυμία και την έδρα,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να βεβαιώσει ή να εισπράξει απαιτήσεις κατά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 γ) για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pStyle w:val="MainText"/>
        <w:spacing w:before="120" w:after="0"/>
        <w:rPr>
          <w:lang w:val="el" w:eastAsia="el"/>
        </w:rPr>
      </w:pPr>
      <w:r>
        <w:rPr>
          <w:b/>
          <w:bCs/>
          <w:lang w:val="el" w:eastAsia="el"/>
        </w:rPr>
        <w:t>6.</w:t>
      </w:r>
      <w:r>
        <w:rPr>
          <w:b/>
          <w:bCs/>
          <w:lang w:val="el" w:eastAsia="el"/>
        </w:rPr>
        <w:t xml:space="preserve"> Η Φορολογική Διοίκηση δύναται να αναστέλλει τη χρήση Α.Φ.Μ. ή να προβαίνει σε απενεργοποίησή του:</w:t>
      </w:r>
    </w:p>
    <w:p>
      <w:pPr>
        <w:pStyle w:val="StructureList1"/>
        <w:spacing w:before="120" w:after="0"/>
        <w:rPr>
          <w:lang w:val="el" w:eastAsia="el"/>
        </w:rPr>
      </w:pPr>
      <w:r>
        <w:rPr>
          <w:b/>
          <w:bCs/>
          <w:lang w:val="el" w:eastAsia="el"/>
        </w:rPr>
        <w:t>α)</w:t>
      </w:r>
      <w:r>
        <w:rPr>
          <w:b/>
          <w:bCs/>
          <w:lang w:val="en" w:eastAsia="en"/>
        </w:rPr>
        <w:tab/>
      </w:r>
      <w:r>
        <w:rPr>
          <w:b/>
          <w:bCs/>
          <w:lang w:val="el" w:eastAsia="el"/>
        </w:rPr>
        <w:t>αν ο φορολογούμενος έχει πτωχεύσει ή έχει περιέλθει σε κατάσταση αφερεγγυότητας ή</w:t>
      </w:r>
    </w:p>
    <w:p>
      <w:pPr>
        <w:pStyle w:val="StructureList1"/>
        <w:spacing w:before="120" w:after="0"/>
        <w:rPr>
          <w:lang w:val="el" w:eastAsia="el"/>
        </w:rPr>
      </w:pPr>
      <w:r>
        <w:rPr>
          <w:b/>
          <w:bCs/>
          <w:lang w:val="el" w:eastAsia="el"/>
        </w:rPr>
        <w:t>β)</w:t>
      </w:r>
      <w:r>
        <w:rPr>
          <w:b/>
          <w:bCs/>
          <w:lang w:val="en" w:eastAsia="en"/>
        </w:rPr>
        <w:tab/>
      </w:r>
      <w:r>
        <w:rPr>
          <w:b/>
          <w:bCs/>
          <w:lang w:val="el" w:eastAsia="el"/>
        </w:rPr>
        <w:t>αν υφίστανται αντικειμενικά στοιχεία, τα οποία υποδηλώνουν ότι ο φορολογούμενος:</w:t>
      </w:r>
    </w:p>
    <w:p>
      <w:pPr>
        <w:pStyle w:val="StructureList1"/>
        <w:spacing w:before="120" w:after="0"/>
        <w:rPr>
          <w:lang w:val="el" w:eastAsia="el"/>
        </w:rPr>
      </w:pPr>
      <w:r>
        <w:rPr>
          <w:b/>
          <w:bCs/>
          <w:lang w:val="el" w:eastAsia="el"/>
        </w:rPr>
        <w:t>βα)</w:t>
      </w:r>
      <w:r>
        <w:rPr>
          <w:b/>
          <w:bCs/>
          <w:lang w:val="en" w:eastAsia="en"/>
        </w:rPr>
        <w:tab/>
      </w:r>
      <w:r>
        <w:rPr>
          <w:b/>
          <w:bCs/>
          <w:lang w:val="el" w:eastAsia="el"/>
        </w:rPr>
        <w:t>έχει παύσει να ασκεί οικονομική δραστηριότητα, ή</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διαπράττει φοροδιαφυγή ή λαθρεμπορία ή νοθεία προϊόντων που υπόκεινται σε ειδικό φόρο κατανάλωσης, ή</w:t>
      </w:r>
    </w:p>
    <w:p>
      <w:pPr>
        <w:pStyle w:val="StructureList1"/>
        <w:spacing w:before="120" w:after="0"/>
        <w:rPr>
          <w:lang w:val="el" w:eastAsia="el"/>
        </w:rPr>
      </w:pPr>
      <w:r>
        <w:rPr>
          <w:b/>
          <w:bCs/>
          <w:lang w:val="el" w:eastAsia="el"/>
        </w:rPr>
        <w:t>βγ)</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w:t>
      </w:r>
      <w:hyperlink r:id="rId5" w:history="1">
        <w:r>
          <w:rPr>
            <w:rStyle w:val="Hyperlink"/>
            <w:b/>
            <w:bCs/>
            <w:color w:val="0000EE"/>
            <w:u w:color="0000EE"/>
            <w:lang w:val="el" w:eastAsia="el"/>
          </w:rPr>
          <w:t>ν</w:t>
        </w:r>
      </w:hyperlink>
      <w:r>
        <w:rPr>
          <w:rStyle w:val="Hyperlink"/>
          <w:b/>
          <w:bCs/>
          <w:color w:val="000000"/>
          <w:sz w:val="20"/>
          <w:szCs w:val="20"/>
          <w:u w:val="none" w:color="0000EE"/>
          <w:vertAlign w:val="superscript"/>
          <w:lang w:val="el" w:eastAsia="el"/>
        </w:rPr>
        <w:footnoteReference w:id="2"/>
      </w:r>
      <w:r>
        <w:rPr>
          <w:b/>
          <w:bCs/>
          <w:lang w:val="el" w:eastAsia="el"/>
        </w:rPr>
        <w:t>, ή</w:t>
      </w:r>
    </w:p>
    <w:p>
      <w:pPr>
        <w:pStyle w:val="StructureList1"/>
        <w:spacing w:before="120" w:after="0"/>
        <w:rPr>
          <w:lang w:val="el" w:eastAsia="el"/>
        </w:rPr>
      </w:pPr>
      <w:r>
        <w:rPr>
          <w:b/>
          <w:bCs/>
          <w:lang w:val="el" w:eastAsia="el"/>
        </w:rPr>
        <w:t>βδ)</w:t>
      </w:r>
      <w:r>
        <w:rPr>
          <w:b/>
          <w:bCs/>
          <w:lang w:val="en" w:eastAsia="en"/>
        </w:rPr>
        <w:tab/>
      </w:r>
      <w:r>
        <w:rPr>
          <w:b/>
          <w:bCs/>
          <w:lang w:val="el" w:eastAsia="el"/>
        </w:rPr>
        <w:t>έχει δηλώσει ψευδή ή ανακριβή στοιχεία για την απόκτησή του, ή</w:t>
      </w:r>
    </w:p>
    <w:p>
      <w:pPr>
        <w:pStyle w:val="StructureList1"/>
        <w:spacing w:before="120" w:after="0"/>
        <w:rPr>
          <w:lang w:val="el" w:eastAsia="el"/>
        </w:rPr>
      </w:pPr>
      <w:r>
        <w:rPr>
          <w:b/>
          <w:bCs/>
          <w:lang w:val="el" w:eastAsia="el"/>
        </w:rPr>
        <w:t>βε)</w:t>
      </w:r>
      <w:r>
        <w:rPr>
          <w:b/>
          <w:bCs/>
          <w:lang w:val="en" w:eastAsia="en"/>
        </w:rPr>
        <w:tab/>
      </w:r>
      <w:r>
        <w:rPr>
          <w:b/>
          <w:bCs/>
          <w:lang w:val="el" w:eastAsia="el"/>
        </w:rPr>
        <w:t>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spacing w:before="240" w:after="240"/>
        <w:rPr>
          <w:lang w:val="el" w:eastAsia="el"/>
        </w:rPr>
      </w:pPr>
      <w:r>
        <w:rPr>
          <w:b/>
          <w:bCs/>
          <w:lang w:val="el" w:eastAsia="el"/>
        </w:rPr>
        <w:t>Η αναστολή χρήσης Α.Φ.Μ. στις περιπτώσεις της παρ. 6 διαρκεί:</w:t>
      </w:r>
    </w:p>
    <w:p>
      <w:pPr>
        <w:pStyle w:val="StructureList1"/>
        <w:spacing w:before="120" w:after="0"/>
        <w:rPr>
          <w:lang w:val="el" w:eastAsia="el"/>
        </w:rPr>
      </w:pPr>
      <w:r>
        <w:rPr>
          <w:b/>
          <w:bCs/>
          <w:lang w:val="el" w:eastAsia="el"/>
        </w:rPr>
        <w:t>α)</w:t>
      </w:r>
      <w:r>
        <w:rPr>
          <w:b/>
          <w:bCs/>
          <w:lang w:val="en" w:eastAsia="en"/>
        </w:rPr>
        <w:tab/>
      </w:r>
      <w:r>
        <w:rPr>
          <w:b/>
          <w:bCs/>
          <w:lang w:val="el" w:eastAsia="el"/>
        </w:rPr>
        <w:t>τρία (3) έτη μετά την κήρυξη του φορολογούμενου σε πτώχευση ή σε άλλη κατάσταση αφερεγγυότητας,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πέντε (5) έτη από την ημερομηνία που διαπιστώνεται κάθε άλλη περίπτωση της παρ. 6.</w:t>
      </w:r>
    </w:p>
    <w:p>
      <w:pPr>
        <w:spacing w:before="240" w:after="240"/>
        <w:rPr>
          <w:lang w:val="el" w:eastAsia="el"/>
        </w:rPr>
      </w:pPr>
      <w:r>
        <w:rPr>
          <w:b/>
          <w:bCs/>
          <w:lang w:val="el" w:eastAsia="el"/>
        </w:rPr>
        <w:t>Αν έχει ασκηθεί ποινική δίωξη για κακούργημα λαθρεμπορίας, η αναστολή διαρκεί μέχρι την παραπομπή στο ακροατήριο και, αν ο φορολογούμενος καταδικασθεί, η αναστολή διαρκεί όσο και η έκτιση της ποινής του.</w:t>
      </w:r>
    </w:p>
    <w:p>
      <w:pPr>
        <w:pStyle w:val="MainText"/>
        <w:spacing w:before="120" w:after="0"/>
        <w:rPr>
          <w:lang w:val="el" w:eastAsia="el"/>
        </w:rPr>
      </w:pPr>
      <w:r>
        <w:rPr>
          <w:b/>
          <w:bCs/>
          <w:lang w:val="el" w:eastAsia="el"/>
        </w:rPr>
        <w:t>8.</w:t>
      </w:r>
      <w:r>
        <w:rPr>
          <w:b/>
          <w:bCs/>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9.</w:t>
      </w:r>
      <w:r>
        <w:rPr>
          <w:b/>
          <w:bCs/>
          <w:lang w:val="el" w:eastAsia="el"/>
        </w:rPr>
        <w:t xml:space="preserve"> Ο Α.Φ.Μ. των νομικών προσώπων και νομικών οντοτήτων δεν καταργείται με την αλλαγή της νομικής μορφής τους.</w:t>
      </w:r>
    </w:p>
    <w:p>
      <w:pPr>
        <w:pStyle w:val="MainText"/>
        <w:spacing w:before="120" w:after="0"/>
        <w:rPr>
          <w:lang w:val="el" w:eastAsia="el"/>
        </w:rPr>
      </w:pPr>
      <w:r>
        <w:rPr>
          <w:b/>
          <w:bCs/>
          <w:lang w:val="el" w:eastAsia="el"/>
        </w:rPr>
        <w:t>10.</w:t>
      </w:r>
      <w:r>
        <w:rPr>
          <w:b/>
          <w:bCs/>
          <w:lang w:val="el" w:eastAsia="el"/>
        </w:rPr>
        <w:t xml:space="preserve">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Γενικό Εμπορικό Μητρώο,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11.</w:t>
      </w:r>
      <w:r>
        <w:rPr>
          <w:b/>
          <w:bCs/>
          <w:lang w:val="el" w:eastAsia="el"/>
        </w:rPr>
        <w:t xml:space="preserve"> Ο Α.Φ.Μ. του υπό σύσταση νομικού προσώπου παραμένει ο ίδιος για την επιχείρηση και μετά το πέρας των εργασιών της σύστασης.</w:t>
      </w:r>
    </w:p>
    <w:p>
      <w:pPr>
        <w:pStyle w:val="MainText"/>
        <w:spacing w:before="120" w:after="0"/>
        <w:rPr>
          <w:lang w:val="el" w:eastAsia="el"/>
        </w:rPr>
      </w:pPr>
      <w:r>
        <w:rPr>
          <w:b/>
          <w:bCs/>
          <w:lang w:val="el" w:eastAsia="el"/>
        </w:rPr>
        <w:t>12.</w:t>
      </w:r>
      <w:r>
        <w:rPr>
          <w:b/>
          <w:bCs/>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παραμένει αμετάβλητος ανεξάρτητα από τον ορισμό, την αλλαγή ή την παύση φορολογικού αντιπροσώπου.</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Έναρξη και μεταβολές άσκησης επιχειρηματικής δραστηριότητας</w:t>
      </w:r>
    </w:p>
    <w:p>
      <w:pPr>
        <w:spacing w:before="240" w:after="240"/>
        <w:rPr>
          <w:lang w:val="el" w:eastAsia="el"/>
        </w:rPr>
      </w:pPr>
      <w:r>
        <w:rPr>
          <w:b/>
          <w:bCs/>
          <w:lang w:val="el" w:eastAsia="el"/>
        </w:rPr>
        <w:t>Κάθε πρόσωπο, φυσικό ή νομικό, ή νομική οντότητα, που πρόκειται να ασκήσει δραστηριότητα επιχειρηματικού περιεχομένου υποβάλλει δήλωση έναρξης στο φορολογικό μητρώο. Εάν δεν έχει προηγηθεί δήλωση εγγραφής του άρθρου 10, αυτή γίνεται ταυτόχρονα με τη δήλωση έναρξης. Δεν μπορεί να γίνει δήλωση έναρξης ή μεταβολής εργασιών, κατά περίπτωση, από φυσικό ή νομικό πρόσωπο ή νομική οντότητα, των οποίων ο Αριθμός Φορολογικού Μητρώου (Α.Φ.Μ.) έχει ανασταλεί ή απενεργοποιηθεί, σύμφωνα με την παρ. 6 του άρθρου 10, για όσο χρόνο διαρκεί η αναστολή ή η απενεργοποίηση.</w:t>
      </w:r>
    </w:p>
    <w:p>
      <w:pPr>
        <w:pStyle w:val="MainText"/>
        <w:spacing w:before="120" w:after="0"/>
        <w:rPr>
          <w:lang w:val="el" w:eastAsia="el"/>
        </w:rPr>
      </w:pPr>
      <w:r>
        <w:rPr>
          <w:b/>
          <w:bCs/>
          <w:lang w:val="el" w:eastAsia="el"/>
        </w:rPr>
        <w:t>2.</w:t>
      </w:r>
      <w:r>
        <w:rPr>
          <w:b/>
          <w:bCs/>
          <w:lang w:val="el" w:eastAsia="el"/>
        </w:rPr>
        <w:t xml:space="preserve"> Η δήλωση έναρξης υποβάλλεται πριν από την πραγματοποίηση της πρώτης συναλλαγής στο πλαίσιο άσκησης της επιχειρηματικής δραστηριότητας. Για νομικά πρόσωπα και νομικές οντότητες που πρόκειται να ασκήσουν δραστηριότητα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pStyle w:val="MainText"/>
        <w:spacing w:before="120" w:after="0"/>
        <w:rPr>
          <w:lang w:val="el" w:eastAsia="el"/>
        </w:rPr>
      </w:pPr>
      <w:r>
        <w:rPr>
          <w:b/>
          <w:bCs/>
          <w:lang w:val="el" w:eastAsia="el"/>
        </w:rPr>
        <w:t>3.</w:t>
      </w:r>
      <w:r>
        <w:rPr>
          <w:b/>
          <w:bCs/>
          <w:lang w:val="el" w:eastAsia="el"/>
        </w:rPr>
        <w:t xml:space="preserve"> Στη δήλωση έναρξης περιλαμβάνονται τουλάχιστον ο τόπος άσκησης της επιχειρηματικής δραστηριότητας (έδρα και τυχόν υποκαταστήματα), το αντικείμενο των εργασιών, το τηρούμενο λογιστικό σύστημα, καθώς και το καθεστώς του Φόρου Προστιθέμενης Αξίας (Φ.Π.Α.), στο οποίο υπάγεται ο φορολογούμενος.</w:t>
      </w:r>
    </w:p>
    <w:p>
      <w:pPr>
        <w:pStyle w:val="MainText"/>
        <w:spacing w:before="120" w:after="0"/>
        <w:rPr>
          <w:lang w:val="el" w:eastAsia="el"/>
        </w:rPr>
      </w:pPr>
      <w:r>
        <w:rPr>
          <w:b/>
          <w:bCs/>
          <w:lang w:val="el" w:eastAsia="el"/>
        </w:rPr>
        <w:t>4.</w:t>
      </w:r>
      <w:r>
        <w:rPr>
          <w:b/>
          <w:bCs/>
          <w:lang w:val="el" w:eastAsia="el"/>
        </w:rPr>
        <w:t xml:space="preserve"> Η Φορολογική Διοίκηση απαιτεί εγγύηση από οποιοδήποτε φυσικό ή νομικό πρόσωπο ή νομική οντότητα πρόκειται να ασκήσει δραστηριότητα επιχειρηματικού περιεχομένου, ιδίως από: α) φυσικό πρόσωπο της περ. α) της παρ. 6 του άρθρου 10 που έχει πτωχεύσει ή έχει καταστεί αφερέγγυο με άλλον τρόπο, μετά την πάροδο της αναστολής χρήσης του Α.Φ.Μ. του, εφόσον κατά τον χρόνο που υποβάλλει δήλωση έναρξης έχει συνολική βασική ληξιπρόθεσμη οφειλή από φόρο εισοδήματος, Φ.Π.Α., παρακρατούμε-νους φόρους από μισθωτή εργασία ή πρόστιμα, τουλάχιστον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πρόσωπα της περ. β) της παρ. 6 του άρθρου 10 μετά τη λήξη της αναστολής χρήσης του Α.Φ.Μ.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φυσικό πρόσωπο που υπήρξε διευθυντής, εκτελεστικός πρόεδρος, διαχειριστής, εκτελεστικό μέλος διοικητικού συμβουλίου, διευθύνων σύμβουλος ή πρόσωπο εντεταλμένο στη διοίκηση νομικού προσώπου ή οντότητας ή συνδεδεμένο πρόσωπο κατά το άρθρο 2 του Κώδικα Φορολογίας Εισοδήματος με άλλο φυσικό ή νομικό πρόσωπο ή νομική οντότητα, ή μέτοχος ή εταίρος με ποσοστό συμμετοχής τουλάχιστον τριάντα τρία τοις εκατό (33%) νομικού προσώπου ή της νομικής οντότητας, των οποίων ο Α.Φ.Μ. έχει ανασταλεί ή απενεργοποιηθεί για τους λόγους της περ. 6 του άρθρου 10,</w:t>
      </w:r>
    </w:p>
    <w:p>
      <w:pPr>
        <w:pStyle w:val="StructureList1"/>
        <w:spacing w:before="120" w:after="0"/>
        <w:rPr>
          <w:lang w:val="el" w:eastAsia="el"/>
        </w:rPr>
      </w:pPr>
      <w:r>
        <w:rPr>
          <w:b/>
          <w:bCs/>
          <w:lang w:val="el" w:eastAsia="el"/>
        </w:rPr>
        <w:t>δ)</w:t>
      </w:r>
      <w:r>
        <w:rPr>
          <w:b/>
          <w:bCs/>
          <w:lang w:val="en" w:eastAsia="en"/>
        </w:rPr>
        <w:tab/>
      </w:r>
      <w:r>
        <w:rPr>
          <w:b/>
          <w:bCs/>
          <w:lang w:val="el" w:eastAsia="el"/>
        </w:rPr>
        <w:t>νομικές οντότητες που έχουν, κατά τον χρόνο που υποβάλλουν δήλωση έναρξης, συνολική βασική ληξιπρόθεσμη οφειλή από φόρο</w:t>
      </w:r>
    </w:p>
    <w:p>
      <w:pPr>
        <w:spacing w:before="240" w:after="240"/>
        <w:rPr>
          <w:lang w:val="el" w:eastAsia="el"/>
        </w:rPr>
      </w:pPr>
      <w:r>
        <w:rPr>
          <w:b/>
          <w:bCs/>
          <w:lang w:val="el" w:eastAsia="el"/>
        </w:rPr>
        <w:t>εισοδήματος, Φ.Π.Α., παρακρατούμενους φόρους από μισθωτή εργασία ή πρόστιμα, τουλάχιστον τριακοσίων χιλιάδων (300.000)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νομικά πρόσωπα, τα οποία συστήνουν ή στα οποία συμμετέχουν με ποσοστό τουλάχιστον τριάντα τρία τοις εκατό (33%) ή τα οποία διοικούνται από φυσικά πρόσωπα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spacing w:before="240" w:after="240"/>
        <w:rPr>
          <w:lang w:val="el" w:eastAsia="el"/>
        </w:rPr>
      </w:pPr>
      <w:r>
        <w:rPr>
          <w:b/>
          <w:bCs/>
          <w:lang w:val="el" w:eastAsia="el"/>
        </w:rPr>
        <w:t>Στις ληξιπρόθεσμες οφειλές της παρούσας δεν περιλαμβάνονται όσες έχουν υπαχθεί σε ρύθμιση ή διευκόλυνση τμηματικής καταβολής, η οποία τηρείται και έχουν καταβληθεί τουλάχιστον τρεις (3) δόσεις αυτής.</w:t>
      </w:r>
    </w:p>
    <w:p>
      <w:pPr>
        <w:pStyle w:val="MainText"/>
        <w:spacing w:before="120" w:after="0"/>
        <w:rPr>
          <w:lang w:val="el" w:eastAsia="el"/>
        </w:rPr>
      </w:pPr>
      <w:r>
        <w:rPr>
          <w:b/>
          <w:bCs/>
          <w:lang w:val="el" w:eastAsia="el"/>
        </w:rPr>
        <w:t>5.</w:t>
      </w:r>
      <w:r>
        <w:rPr>
          <w:b/>
          <w:bCs/>
          <w:lang w:val="el" w:eastAsia="el"/>
        </w:rPr>
        <w:t xml:space="preserve"> Εγγύηση απαιτείται και από το φυσικό ή νομικό πρόσωπο που ως φορολογικός αντιπρόσωπος υποβάλλει δήλωση έναρξης νομικής οντότητας, για την οποία συντρέχουν οι προϋποθέσεις της παρ. 4.</w:t>
      </w:r>
    </w:p>
    <w:p>
      <w:pPr>
        <w:pStyle w:val="MainText"/>
        <w:spacing w:before="120" w:after="0"/>
        <w:rPr>
          <w:lang w:val="el" w:eastAsia="el"/>
        </w:rPr>
      </w:pPr>
      <w:r>
        <w:rPr>
          <w:b/>
          <w:bCs/>
          <w:lang w:val="el" w:eastAsia="el"/>
        </w:rPr>
        <w:t>6.</w:t>
      </w:r>
      <w:r>
        <w:rPr>
          <w:b/>
          <w:bCs/>
          <w:lang w:val="el" w:eastAsia="el"/>
        </w:rPr>
        <w:t xml:space="preserve"> Ως αφερέγγυο, για την εφαρμογή του παρόντος, πρόσωπο, πλέον αυτού που πτώχευσε, νοείται και κάθε πρόσωπο που έχει υπαχθεί σε διαδικασίες πρόληψης α-φερεγγυότητας του Δεύτερου</w:t>
      </w:r>
    </w:p>
    <w:p>
      <w:pPr>
        <w:spacing w:before="240" w:after="240"/>
        <w:rPr>
          <w:lang w:val="el" w:eastAsia="el"/>
        </w:rPr>
      </w:pPr>
      <w:r>
        <w:rPr>
          <w:b/>
          <w:bCs/>
          <w:lang w:val="el" w:eastAsia="el"/>
        </w:rPr>
        <w:t>Μέρους του Πρώτου Βιβλίου του ν.</w:t>
      </w:r>
      <w:r>
        <w:rPr>
          <w:rStyle w:val="link"/>
          <w:b/>
          <w:bCs/>
          <w:lang w:val="el" w:eastAsia="el"/>
        </w:rPr>
        <w:t xml:space="preserve"> 4738/2020 </w:t>
      </w:r>
      <w:r>
        <w:rPr>
          <w:b/>
          <w:bCs/>
          <w:lang w:val="el" w:eastAsia="el"/>
        </w:rPr>
        <w:t>(Α' 207).</w:t>
      </w:r>
    </w:p>
    <w:p>
      <w:pPr>
        <w:pStyle w:val="MainText"/>
        <w:spacing w:before="120" w:after="0"/>
        <w:rPr>
          <w:lang w:val="el" w:eastAsia="el"/>
        </w:rPr>
      </w:pPr>
      <w:r>
        <w:rPr>
          <w:b/>
          <w:bCs/>
          <w:lang w:val="el" w:eastAsia="el"/>
        </w:rPr>
        <w:t>7.</w:t>
      </w:r>
      <w:r>
        <w:rPr>
          <w:b/>
          <w:bCs/>
          <w:lang w:val="el" w:eastAsia="el"/>
        </w:rPr>
        <w:t xml:space="preserve"> Δεν εφαρμόζονται οι περιορισμοί στη δήλωση έναρξης εργασιών σε 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και των συνδέσμων δήμων, δημόσιους οργανισμούς, καθώς και σε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8.</w:t>
      </w:r>
      <w:r>
        <w:rPr>
          <w:b/>
          <w:bCs/>
          <w:lang w:val="el" w:eastAsia="el"/>
        </w:rPr>
        <w:t xml:space="preserve"> Το ύψος της χρηματικής εγγύησης δεν μπορεί να είναι μικρότερο των τριών χιλιάδων (3.000) ευρώ και μεγαλύτερο των πεντακοσίων χιλιάδων (500.000) ευρώ. Ειδικά για όσους έχουν τελέσει λαθρεμπορία, το ύψος της χρηματικής εγγύησης δεν μπορεί να είναι μεγαλύτερο από ένα εκατομμύριο (1.000.000) ευρώ. Η χρονική διάρκεια της εγγύησης δεν μπορεί να είναι μικρότερη των δύο (2) ετών και μεγαλύτερη των έξι (6) ετών.</w:t>
      </w:r>
    </w:p>
    <w:p>
      <w:pPr>
        <w:pStyle w:val="MainText"/>
        <w:spacing w:before="120" w:after="0"/>
        <w:rPr>
          <w:lang w:val="el" w:eastAsia="el"/>
        </w:rPr>
      </w:pPr>
      <w:r>
        <w:rPr>
          <w:b/>
          <w:bCs/>
          <w:lang w:val="el" w:eastAsia="el"/>
        </w:rPr>
        <w:t>9.</w:t>
      </w:r>
      <w:r>
        <w:rPr>
          <w:b/>
          <w:bCs/>
          <w:lang w:val="el" w:eastAsia="el"/>
        </w:rPr>
        <w:t xml:space="preserve"> Με απόφαση της Φορολογικής Διοίκησης προσδιορίζεται η προϋπόθεση που συντρέχει κατά περίπτωση για την απαίτηση εγγύησης, καθώς και το ύψος αυτής, η οποία κοινοποιείται στο φυσικό ή νομικό πρόσωπο ή στη νομική οντότητα που υποβάλλει τη δήλωση έναρξης.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pStyle w:val="MainText"/>
        <w:spacing w:before="120" w:after="0"/>
        <w:rPr>
          <w:lang w:val="el" w:eastAsia="el"/>
        </w:rPr>
      </w:pPr>
      <w:r>
        <w:rPr>
          <w:b/>
          <w:bCs/>
          <w:lang w:val="el" w:eastAsia="el"/>
        </w:rPr>
        <w:t>10.</w:t>
      </w:r>
      <w:r>
        <w:rPr>
          <w:b/>
          <w:bCs/>
          <w:lang w:val="el" w:eastAsia="el"/>
        </w:rPr>
        <w:t xml:space="preserve"> Ο φορολογούμενος που είναι υποκείμενος στον Φ.Π.Α. δηλώνει: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την πραγματοποίηση ενδοκοινοτικών αποκτήσεων αγαθών και την πραγματοποίηση απαλλασσόμενων, σύμφωνα με το άρθρο 28 του </w:t>
      </w:r>
      <w:r>
        <w:rPr>
          <w:rStyle w:val="link"/>
          <w:b/>
          <w:bCs/>
          <w:lang w:val="el" w:eastAsia="el"/>
        </w:rPr>
        <w:t xml:space="preserve">Κώδικα Φ.Π.Α. </w:t>
      </w:r>
      <w:r>
        <w:rPr>
          <w:b/>
          <w:bCs/>
          <w:lang w:val="el" w:eastAsia="el"/>
        </w:rPr>
        <w:t>(ν</w:t>
      </w:r>
      <w:r>
        <w:rPr>
          <w:rStyle w:val="link"/>
          <w:b/>
          <w:bCs/>
          <w:lang w:val="el" w:eastAsia="el"/>
        </w:rPr>
        <w:t>.2859/2000,</w:t>
      </w:r>
      <w:r>
        <w:rPr>
          <w:b/>
          <w:bCs/>
          <w:lang w:val="el" w:eastAsia="el"/>
        </w:rPr>
        <w:t xml:space="preserve"> Α' 248), ενδοκοινοτικών παραδόσεων αγαθών,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έναρξη ή την παύση παροχής υπηρεσιών προς υποκείμενο στον φόρο εγκατεστημένο σε άλλο κράτος μέλος, για τις οποίες ο τόπος φορολόγησης δεν είναι το εσωτερικό της χώρας, σύμφωνα με την περ. α) της παρ. 2 του άρθρου 14 του</w:t>
      </w:r>
      <w:r>
        <w:rPr>
          <w:rStyle w:val="link"/>
          <w:b/>
          <w:bCs/>
          <w:lang w:val="el" w:eastAsia="el"/>
        </w:rPr>
        <w:t xml:space="preserve"> Κώδικα Φ.Π.Α.</w:t>
      </w:r>
      <w:r>
        <w:rPr>
          <w:b/>
          <w:bCs/>
          <w:lang w:val="el" w:eastAsia="el"/>
        </w:rPr>
        <w:t>.</w:t>
      </w:r>
    </w:p>
    <w:p>
      <w:pPr>
        <w:spacing w:before="240" w:after="240"/>
        <w:rPr>
          <w:lang w:val="el" w:eastAsia="el"/>
        </w:rPr>
      </w:pPr>
      <w:r>
        <w:rPr>
          <w:b/>
          <w:bCs/>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w:t>
      </w:r>
      <w:r>
        <w:rPr>
          <w:rStyle w:val="link"/>
          <w:b/>
          <w:bCs/>
          <w:lang w:val="el" w:eastAsia="el"/>
        </w:rPr>
        <w:t xml:space="preserve"> Κώδικα Φ.Π.Α.,</w:t>
      </w:r>
      <w:r>
        <w:rPr>
          <w:b/>
          <w:bCs/>
          <w:lang w:val="el" w:eastAsia="el"/>
        </w:rPr>
        <w:t xml:space="preserve"> και ο φορολογούμενος είναι υπόχρεος στην καταβολή του φόρου.</w:t>
      </w:r>
    </w:p>
    <w:p>
      <w:pPr>
        <w:pStyle w:val="MainText"/>
        <w:spacing w:before="120" w:after="0"/>
        <w:rPr>
          <w:lang w:val="el" w:eastAsia="el"/>
        </w:rPr>
      </w:pPr>
      <w:r>
        <w:rPr>
          <w:b/>
          <w:bCs/>
          <w:lang w:val="el" w:eastAsia="el"/>
        </w:rPr>
        <w:t>12.</w:t>
      </w:r>
      <w:r>
        <w:rPr>
          <w:b/>
          <w:bCs/>
          <w:lang w:val="el" w:eastAsia="el"/>
        </w:rPr>
        <w:t xml:space="preserve"> Η δήλωση για την πραγματοποίηση ενδοκοινοτικών συναλλαγών υποβάλλεται πριν από την πραγματοποίηση της πρώτης συναλλαγής.</w:t>
      </w:r>
    </w:p>
    <w:p>
      <w:pPr>
        <w:pStyle w:val="MainText"/>
        <w:spacing w:before="120" w:after="0"/>
        <w:rPr>
          <w:lang w:val="el" w:eastAsia="el"/>
        </w:rPr>
      </w:pPr>
      <w:r>
        <w:rPr>
          <w:b/>
          <w:bCs/>
          <w:lang w:val="el" w:eastAsia="el"/>
        </w:rPr>
        <w:t>13.</w:t>
      </w:r>
      <w:r>
        <w:rPr>
          <w:b/>
          <w:bCs/>
          <w:lang w:val="el" w:eastAsia="el"/>
        </w:rPr>
        <w:t xml:space="preserve"> Ο φορολογούμενος, φυσικό ή νομικό πρόσωπο ή νομική οντότητα,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w:t>
      </w:r>
      <w:r>
        <w:rPr>
          <w:rStyle w:val="link"/>
          <w:b/>
          <w:bCs/>
          <w:lang w:val="el" w:eastAsia="el"/>
        </w:rPr>
        <w:t xml:space="preserve"> Κώδικα Φ.Π.Α.</w:t>
      </w:r>
      <w:r>
        <w:rPr>
          <w:b/>
          <w:bCs/>
          <w:lang w:val="el" w:eastAsia="el"/>
        </w:rPr>
        <w:t>.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MainText"/>
        <w:spacing w:before="120" w:after="0"/>
        <w:rPr>
          <w:lang w:val="el" w:eastAsia="el"/>
        </w:rPr>
      </w:pPr>
      <w:r>
        <w:rPr>
          <w:b/>
          <w:bCs/>
          <w:lang w:val="el" w:eastAsia="el"/>
        </w:rPr>
        <w:t>14.</w:t>
      </w:r>
      <w:r>
        <w:rPr>
          <w:b/>
          <w:bCs/>
          <w:lang w:val="el" w:eastAsia="el"/>
        </w:rPr>
        <w:t xml:space="preserve"> 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15.</w:t>
      </w:r>
      <w:r>
        <w:rPr>
          <w:b/>
          <w:bCs/>
          <w:lang w:val="el" w:eastAsia="el"/>
        </w:rPr>
        <w:t xml:space="preserve"> Ο φορολογούμενος που ασκεί επιχειρηματική δραστηριότητα ενημερώνει τη Φορολογική Διοίκηση για την οριστική παύση των εργασιών του με την υποβολή στο φορολογικό μητρώο δήλωσης διακοπής εργασιών.</w:t>
      </w:r>
    </w:p>
    <w:p>
      <w:pPr>
        <w:pStyle w:val="MainText"/>
        <w:spacing w:before="120" w:after="0"/>
        <w:rPr>
          <w:lang w:val="el" w:eastAsia="el"/>
        </w:rPr>
      </w:pPr>
      <w:r>
        <w:rPr>
          <w:b/>
          <w:bCs/>
          <w:lang w:val="el" w:eastAsia="el"/>
        </w:rPr>
        <w:t>16.</w:t>
      </w:r>
      <w:r>
        <w:rPr>
          <w:b/>
          <w:bCs/>
          <w:lang w:val="el" w:eastAsia="el"/>
        </w:rPr>
        <w:t xml:space="preserve"> Η δήλωση της παρ. 15 υποβάλλεται για τα φυσικά πρόσωπα μέσα σε τριάντα (30) ημέρες από την οριστική παύση των εργασιών τους ή από την ανακοίνωση διαγραφής τους από το Γενικό Εμπορικό Μητρώο (Γ.Ε.ΜΗ.), κατά περίπτωση,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Γ.Ε.ΜΗ., κατά περίπτωση. Σε περίπτωση κληρονομικής διαδοχής επιχείρησης ως συνόλου, η δήλωση διακοπής εργασιών υποβάλλεται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4"/>
        <w:gridCol w:w="62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στο άρθρο 1847 του</w:t>
            </w:r>
            <w:r>
              <w:rPr>
                <w:rStyle w:val="link"/>
                <w:b w:val="0"/>
                <w:bCs w:val="0"/>
                <w:i w:val="0"/>
                <w:iCs w:val="0"/>
                <w:smallCaps w:val="0"/>
                <w:color w:val="000000"/>
                <w:lang w:val="el" w:eastAsia="el"/>
              </w:rPr>
              <w:t xml:space="preserve"> Αστικού Κώδικα </w:t>
            </w:r>
            <w:r>
              <w:rPr>
                <w:b w:val="0"/>
                <w:bCs w:val="0"/>
                <w:i w:val="0"/>
                <w:iCs w:val="0"/>
                <w:smallCaps w:val="0"/>
                <w:color w:val="000000"/>
                <w:lang w:val="el" w:eastAsia="el"/>
              </w:rPr>
              <w:t>(π.δ. 456/1984, Α' 164). Εάν κατόπιν ελέγχου αποδεικνύεται πραγματικός χρόνος παύσης των εργασιών των φυσικών και νομικών προσώπων και νομικών οντοτήτων προγενέστερος της διαγραφής τους από το Γ.Ε.ΜΗ., λαμβάνεται υπόψη ο χρόνος αυτός για τη διακοπή 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Παράλειψη δηλωτικών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εργασιών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Αν ο φορολογούμενος παραλείψει τις δηλωτικές του υποχρεώσεις του παρόντος, δεν απαλλάσσεται από την υποχρέωση καταβολής και παρακράτησης των φόρων και από τις λοιπές φορολογικές υποχρεώσεις.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Άρθρο 12</w:t>
            </w:r>
          </w:p>
          <w:p>
            <w:pPr>
              <w:spacing w:before="240"/>
              <w:rPr>
                <w:b w:val="0"/>
                <w:bCs w:val="0"/>
                <w:i w:val="0"/>
                <w:iCs w:val="0"/>
                <w:smallCaps w:val="0"/>
                <w:color w:val="000000"/>
                <w:lang w:val="el" w:eastAsia="el"/>
              </w:rPr>
            </w:pPr>
            <w:r>
              <w:rPr>
                <w:b/>
                <w:bCs/>
                <w:i w:val="0"/>
                <w:iCs w:val="0"/>
                <w:smallCaps w:val="0"/>
                <w:color w:val="000000"/>
                <w:lang w:val="el" w:eastAsia="el"/>
              </w:rPr>
              <w:t>Αποδεικτικό ενημερότητας και βεβαίωση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χορήγησης αποδεικτικού ενημερότητα/χρόνος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Προϋποθέσεις χορήγησης αποδεικτικού ενημερότητας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Άρνηση χορήγησης αποδεικτικού ενημερότητας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(δέσμευση χορήγησης αποδεικτικού ενημερότητας), εφόσον η αρχή αυτή χρησιμοποιεί υπηρεσίες διαλειτουργικότητας για να ενημερώνει τη Φορολογική Διοίκηση για την ύπαρξη ληξιπρόθεσμων οφειλών που συνεπάγονται τη δέσμευση ενημερότητας, καθώς και για την τακτοποίηση των οφειλών, που συνεπάγονται άρση της δέσμευσης ενημερότητας.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Αποδεικτικό ενημερότητας περιορισμένης ισχύος/όρος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Κατά παρέκκλιση των παρ. 2 και 3, αν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w:t>
            </w:r>
          </w:p>
        </w:tc>
      </w:tr>
    </w:tbl>
    <w:p>
      <w:pPr>
        <w:spacing w:before="240" w:after="240"/>
        <w:rPr>
          <w:lang w:val="el" w:eastAsia="el"/>
        </w:rPr>
      </w:pPr>
      <w:r>
        <w:rPr>
          <w:b/>
          <w:bCs/>
          <w:lang w:val="el" w:eastAsia="el"/>
        </w:rPr>
        <w:t>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αυτόν δεν υπερβαίνει το τίμημα.</w:t>
      </w:r>
    </w:p>
    <w:p>
      <w:pPr>
        <w:spacing w:before="240" w:after="240"/>
        <w:rPr>
          <w:lang w:val="el" w:eastAsia="el"/>
        </w:rPr>
      </w:pPr>
      <w:r>
        <w:rPr>
          <w:b/>
          <w:bCs/>
          <w:lang w:val="el" w:eastAsia="el"/>
        </w:rPr>
        <w:t>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6.</w:t>
      </w:r>
      <w:r>
        <w:rPr>
          <w:b/>
          <w:bCs/>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w:t>
      </w:r>
    </w:p>
    <w:p>
      <w:pPr>
        <w:pStyle w:val="MainText"/>
        <w:spacing w:before="120" w:after="0"/>
        <w:rPr>
          <w:lang w:val="el" w:eastAsia="el"/>
        </w:rPr>
      </w:pPr>
      <w:r>
        <w:rPr>
          <w:b/>
          <w:bCs/>
          <w:lang w:val="el" w:eastAsia="el"/>
        </w:rPr>
        <w:t>7.</w:t>
      </w:r>
      <w:r>
        <w:rPr>
          <w:b/>
          <w:bCs/>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w:t>
      </w:r>
    </w:p>
    <w:p>
      <w:pPr>
        <w:pStyle w:val="Heading2"/>
        <w:spacing w:before="240" w:after="240"/>
        <w:rPr>
          <w:lang w:val="el" w:eastAsia="el"/>
        </w:rPr>
      </w:pPr>
      <w:r>
        <w:rPr>
          <w:b/>
          <w:bCs/>
          <w:lang w:val="el" w:eastAsia="el"/>
        </w:rPr>
        <w:t xml:space="preserve">ΜΕΡΟΣ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Λογιστικά αρχεία – βιβλία και στοιχεία</w:t>
      </w:r>
    </w:p>
    <w:p>
      <w:pPr>
        <w:spacing w:before="240" w:after="240"/>
        <w:rPr>
          <w:lang w:val="el" w:eastAsia="el"/>
        </w:rPr>
      </w:pPr>
      <w:r>
        <w:rPr>
          <w:b/>
          <w:bCs/>
          <w:lang w:val="el" w:eastAsia="el"/>
        </w:rPr>
        <w:t>1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w:t>
      </w:r>
    </w:p>
    <w:p>
      <w:pPr>
        <w:spacing w:before="240" w:after="240"/>
        <w:rPr>
          <w:lang w:val="el" w:eastAsia="el"/>
        </w:rPr>
      </w:pPr>
      <w:r>
        <w:rPr>
          <w:b/>
          <w:bCs/>
          <w:lang w:val="el" w:eastAsia="el"/>
        </w:rPr>
        <w:t>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spacing w:before="240" w:after="240"/>
        <w:rPr>
          <w:lang w:val="el" w:eastAsia="el"/>
        </w:rPr>
      </w:pPr>
      <w:r>
        <w:rPr>
          <w:b/>
          <w:bCs/>
          <w:lang w:val="el" w:eastAsia="el"/>
        </w:rPr>
        <w:t>. Τα λογιστικά αρχεία, οι φορολογικοί ηλεκτρονικοί μηχανισμοί, οι φορολογικές μνήμες και αρχεία που δημιουργούν οι φορολογικοί ηλεκτρονικοί μηχανισμοί διαφυλάσσονται κατ’ ελάχιστον:</w:t>
      </w:r>
    </w:p>
    <w:p>
      <w:pPr>
        <w:pStyle w:val="StructureList1"/>
        <w:spacing w:before="120" w:after="0"/>
        <w:rPr>
          <w:lang w:val="el" w:eastAsia="el"/>
        </w:rPr>
      </w:pPr>
      <w:r>
        <w:rPr>
          <w:b/>
          <w:bCs/>
          <w:lang w:val="el" w:eastAsia="el"/>
        </w:rPr>
        <w:t>α)</w:t>
      </w:r>
      <w:r>
        <w:rPr>
          <w:b/>
          <w:bCs/>
          <w:lang w:val="en" w:eastAsia="en"/>
        </w:rPr>
        <w:tab/>
      </w:r>
      <w:r>
        <w:rPr>
          <w:b/>
          <w:bCs/>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b/>
          <w:bCs/>
          <w:lang w:val="el" w:eastAsia="el"/>
        </w:rPr>
        <w:t>β)</w:t>
      </w:r>
      <w:r>
        <w:rPr>
          <w:b/>
          <w:bCs/>
          <w:lang w:val="en" w:eastAsia="en"/>
        </w:rPr>
        <w:tab/>
      </w:r>
      <w:r>
        <w:rPr>
          <w:b/>
          <w:bCs/>
          <w:lang w:val="el" w:eastAsia="el"/>
        </w:rPr>
        <w:t>έως ότου, σύμφωνα με τις προϋποθέσεις των παρ. 2 και 3 του άρθρου 37, παραγραφεί το δικαίωμα έκδοσης πράξης προσδιορισμού του φόρου από τη Φορολογική Διοίκηση, ή γ) έως ότου τελεσιδικήσει η υπόθεση την οποία αφορά η απαίτηση της Φορολογικής Διοίκησης, σε συνέχεια διενέργειας φορολογικού ελέγχου, ή έως ότου αποσβεσθεί ολοσχερώς η απαίτηση λόγω εξόφλησης.</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b/>
          <w:bCs/>
          <w:lang w:val="el" w:eastAsia="el"/>
        </w:rPr>
        <w:t xml:space="preserve"> Οι πληροφορίες, τις οποίες ζητά εγγράφως η Φορολογική Διοίκηση από τον φορολογούμενο, παρέχονται μέσα σε δέκα (10) εργάσιμες ημέρες από την κοινοποίηση του σχετικού αιτήματος. Η προθεσμία αυτή δύναται να παραταθεί με απόφαση του αρμοδίου Προϊσταμένου αν ο φορολογούμενος προσκομίσει επαρκείς αποδείξεις για πιθανές δυσχέρειες κατά την προετοιμασία και υποβολή των πληροφοριών που του ζητήθηκαν για λόγους που δεν οφείλονται σε δική του υπαιτιότητα.</w:t>
      </w:r>
    </w:p>
    <w:p>
      <w:pPr>
        <w:pStyle w:val="MainText"/>
        <w:spacing w:before="120" w:after="0"/>
        <w:rPr>
          <w:lang w:val="el" w:eastAsia="el"/>
        </w:rPr>
      </w:pPr>
      <w:r>
        <w:rPr>
          <w:b/>
          <w:bCs/>
          <w:lang w:val="el" w:eastAsia="el"/>
        </w:rPr>
        <w:t>2.</w:t>
      </w:r>
      <w:r>
        <w:rPr>
          <w:b/>
          <w:bCs/>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παρέχονται στη Φορολογική Διοίκηση μέσα σε δέκα (10)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για λόγους που δεν οφείλονται σε δική του υπαιτιότητα. Όταν τα βιβλία τηρούνται ή τα στοιχεία εκδίδονται ηλεκτρονικά, παρέχονται αντίγραφα των ηλεκτρονικών αρχείων.</w:t>
      </w:r>
    </w:p>
    <w:p>
      <w:pPr>
        <w:pStyle w:val="MainText"/>
        <w:spacing w:before="120" w:after="0"/>
        <w:rPr>
          <w:lang w:val="el" w:eastAsia="el"/>
        </w:rPr>
      </w:pPr>
      <w:r>
        <w:rPr>
          <w:b/>
          <w:bCs/>
          <w:lang w:val="el" w:eastAsia="el"/>
        </w:rPr>
        <w:t>3.</w:t>
      </w:r>
      <w:r>
        <w:rPr>
          <w:b/>
          <w:bCs/>
          <w:lang w:val="el" w:eastAsia="el"/>
        </w:rPr>
        <w:t xml:space="preserve"> Φορολογούμενος που τηρεί βιβλία σύμφωνα με το απλογραφικό λογιστικό σύστημα δεν υποχρεούται να παράσχει αντίγραφο των βιβλίων του για τα φορολογικά έτη, για τα οποία δηλώνει ότι το σύνολο των σχετικών πληροφοριών εσόδων και εξόδων έχει διαβιβασθεί στην ψηφιακή πλατφόρμα «myDATA».</w:t>
      </w:r>
    </w:p>
    <w:p>
      <w:pPr>
        <w:pStyle w:val="MainText"/>
        <w:spacing w:before="120" w:after="0"/>
        <w:rPr>
          <w:lang w:val="el" w:eastAsia="el"/>
        </w:rPr>
      </w:pPr>
      <w:r>
        <w:rPr>
          <w:b/>
          <w:bCs/>
          <w:lang w:val="el" w:eastAsia="el"/>
        </w:rPr>
        <w:t>4.</w:t>
      </w:r>
      <w:r>
        <w:rPr>
          <w:b/>
          <w:bCs/>
          <w:lang w:val="el" w:eastAsia="el"/>
        </w:rPr>
        <w:t xml:space="preserve"> Η Φορολογική Διοίκηση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Πληροφορίες από τρίτους</w:t>
      </w:r>
    </w:p>
    <w:p>
      <w:pPr>
        <w:spacing w:before="240" w:after="240"/>
        <w:rPr>
          <w:lang w:val="el" w:eastAsia="el"/>
        </w:rPr>
      </w:pPr>
      <w:r>
        <w:rPr>
          <w:b/>
          <w:bCs/>
          <w:lang w:val="el" w:eastAsia="el"/>
        </w:rPr>
        <w:t>Κατόπιν έγγραφου ή ηλεκτρονικού αιτήματος του Διοικητή,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παρέχει στη Φορολογική Διοίκηση κάθε διαθέσιμη πληροφορία και επιδεικνύει, χωρίς τη μεταφορά τους εκτός των εγκαταστάσεων, όλα τα πρωτότυπα έγγραφα, μητρώα και στοιχεία που έχει στην κατοχή του.</w:t>
      </w:r>
    </w:p>
    <w:p>
      <w:pPr>
        <w:pStyle w:val="MainText"/>
        <w:spacing w:before="120" w:after="0"/>
        <w:rPr>
          <w:lang w:val="el" w:eastAsia="el"/>
        </w:rPr>
      </w:pPr>
      <w:r>
        <w:rPr>
          <w:b/>
          <w:bCs/>
          <w:lang w:val="el" w:eastAsia="el"/>
        </w:rPr>
        <w:t>2.</w:t>
      </w:r>
      <w:r>
        <w:rPr>
          <w:b/>
          <w:bCs/>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w:t>
      </w:r>
    </w:p>
    <w:p>
      <w:pPr>
        <w:spacing w:before="240" w:after="240"/>
        <w:rPr>
          <w:lang w:val="el" w:eastAsia="el"/>
        </w:rPr>
      </w:pPr>
      <w:r>
        <w:rPr>
          <w:rStyle w:val="link"/>
          <w:b/>
          <w:bCs/>
          <w:lang w:val="el" w:eastAsia="el"/>
        </w:rPr>
        <w:t xml:space="preserve">4557/2018 </w:t>
      </w:r>
      <w:r>
        <w:rPr>
          <w:b/>
          <w:bCs/>
          <w:lang w:val="el" w:eastAsia="el"/>
        </w:rPr>
        <w:t>(Α' 139), με την επιφύλαξη του πρώτου εδαφίου.</w:t>
      </w:r>
    </w:p>
    <w:p>
      <w:pPr>
        <w:pStyle w:val="MainText"/>
        <w:spacing w:before="120" w:after="0"/>
        <w:rPr>
          <w:lang w:val="el" w:eastAsia="el"/>
        </w:rPr>
      </w:pPr>
      <w:r>
        <w:rPr>
          <w:b/>
          <w:bCs/>
          <w:lang w:val="el" w:eastAsia="el"/>
        </w:rPr>
        <w:t>3.</w:t>
      </w:r>
      <w:r>
        <w:rPr>
          <w:b/>
          <w:bCs/>
          <w:lang w:val="el" w:eastAsia="el"/>
        </w:rPr>
        <w:t xml:space="preserve"> Ο Διοικητής δικαιούται να ζητά πληροφορίες ή έγγραφα από λοιπά τρίτα πρόσωπα,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w:t>
      </w:r>
    </w:p>
    <w:p>
      <w:pPr>
        <w:pStyle w:val="MainText"/>
        <w:spacing w:before="120" w:after="0"/>
        <w:rPr>
          <w:lang w:val="el" w:eastAsia="el"/>
        </w:rPr>
      </w:pPr>
      <w:r>
        <w:rPr>
          <w:b/>
          <w:bCs/>
          <w:lang w:val="el" w:eastAsia="el"/>
        </w:rPr>
        <w:t>4.</w:t>
      </w:r>
      <w:r>
        <w:rPr>
          <w:b/>
          <w:bCs/>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w:t>
      </w:r>
      <w:r>
        <w:rPr>
          <w:rStyle w:val="link"/>
          <w:b/>
          <w:bCs/>
          <w:lang w:val="el" w:eastAsia="el"/>
        </w:rPr>
        <w:t xml:space="preserve"> άρθρου 9ΑΓ </w:t>
      </w:r>
      <w:r>
        <w:rPr>
          <w:b/>
          <w:bCs/>
          <w:lang w:val="el" w:eastAsia="el"/>
        </w:rPr>
        <w:t>του ν.</w:t>
      </w:r>
      <w:r>
        <w:rPr>
          <w:rStyle w:val="link"/>
          <w:b/>
          <w:bCs/>
          <w:lang w:val="el" w:eastAsia="el"/>
        </w:rPr>
        <w:t xml:space="preserve"> 4170/2013 </w:t>
      </w:r>
      <w:r>
        <w:rPr>
          <w:b/>
          <w:bCs/>
          <w:lang w:val="el" w:eastAsia="el"/>
        </w:rPr>
        <w:t xml:space="preserve">(Α'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w:t>
      </w:r>
    </w:p>
    <w:p>
      <w:pPr>
        <w:spacing w:before="240" w:after="240"/>
        <w:rPr>
          <w:lang w:val="el" w:eastAsia="el"/>
        </w:rPr>
      </w:pPr>
      <w:r>
        <w:rPr>
          <w:b/>
          <w:bCs/>
          <w:lang w:val="el" w:eastAsia="el"/>
        </w:rPr>
        <w:t>του Κώδικα Φορολογίας Εισοδήματος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ωςπωλητές, για τα οποία προκύπτουν φορολογικές υποχρεώσεις στην ημεδαπή.</w:t>
      </w:r>
    </w:p>
    <w:p>
      <w:pPr>
        <w:spacing w:before="240" w:after="240"/>
        <w:rPr>
          <w:lang w:val="el" w:eastAsia="el"/>
        </w:rPr>
      </w:pPr>
      <w:r>
        <w:rPr>
          <w:b/>
          <w:bCs/>
          <w:lang w:val="el" w:eastAsia="el"/>
        </w:rPr>
        <w:t>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pStyle w:val="StructureList1"/>
        <w:spacing w:before="120" w:after="0"/>
        <w:rPr>
          <w:lang w:val="el" w:eastAsia="el"/>
        </w:rPr>
      </w:pPr>
      <w:r>
        <w:rPr>
          <w:b/>
          <w:bCs/>
          <w:lang w:val="el" w:eastAsia="el"/>
        </w:rPr>
        <w:t>β)</w:t>
      </w:r>
      <w:r>
        <w:rPr>
          <w:b/>
          <w:bCs/>
          <w:lang w:val="en" w:eastAsia="en"/>
        </w:rPr>
        <w:tab/>
      </w:r>
      <w:r>
        <w:rPr>
          <w:b/>
          <w:bCs/>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pStyle w:val="MainText"/>
        <w:spacing w:before="120" w:after="0"/>
        <w:rPr>
          <w:lang w:val="el" w:eastAsia="el"/>
        </w:rPr>
      </w:pPr>
      <w:r>
        <w:rPr>
          <w:b/>
          <w:bCs/>
          <w:lang w:val="el" w:eastAsia="el"/>
        </w:rPr>
        <w:t>5.</w:t>
      </w:r>
      <w:r>
        <w:rPr>
          <w:b/>
          <w:bCs/>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pStyle w:val="StructureList1"/>
        <w:spacing w:before="120" w:after="0"/>
        <w:rPr>
          <w:lang w:val="el" w:eastAsia="el"/>
        </w:rPr>
      </w:pPr>
      <w:r>
        <w:rPr>
          <w:b/>
          <w:bCs/>
          <w:lang w:val="el" w:eastAsia="el"/>
        </w:rPr>
        <w:t>α)</w:t>
      </w:r>
      <w:r>
        <w:rPr>
          <w:b/>
          <w:bCs/>
          <w:lang w:val="en" w:eastAsia="en"/>
        </w:rPr>
        <w:tab/>
      </w:r>
      <w:r>
        <w:rPr>
          <w:b/>
          <w:bCs/>
          <w:lang w:val="el" w:eastAsia="el"/>
        </w:rPr>
        <w:t>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pStyle w:val="StructureList1"/>
        <w:spacing w:before="120" w:after="0"/>
        <w:rPr>
          <w:lang w:val="el" w:eastAsia="el"/>
        </w:rPr>
      </w:pPr>
      <w:r>
        <w:rPr>
          <w:b/>
          <w:bCs/>
          <w:lang w:val="el" w:eastAsia="el"/>
        </w:rPr>
        <w:t>β)</w:t>
      </w:r>
      <w:r>
        <w:rPr>
          <w:b/>
          <w:bCs/>
          <w:lang w:val="en" w:eastAsia="en"/>
        </w:rPr>
        <w:tab/>
      </w:r>
      <w:r>
        <w:rPr>
          <w:b/>
          <w:bCs/>
          <w:lang w:val="el" w:eastAsia="el"/>
        </w:rPr>
        <w:t>συναλλαγές μέσω λογαριασμών και κάθε είδους χρεωστικών ή πιστωτικών καρτών.</w:t>
      </w:r>
    </w:p>
    <w:p>
      <w:pPr>
        <w:spacing w:before="240" w:after="240"/>
        <w:rPr>
          <w:lang w:val="el" w:eastAsia="el"/>
        </w:rPr>
      </w:pPr>
      <w:r>
        <w:rPr>
          <w:b/>
          <w:bCs/>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b/>
          <w:bCs/>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ή τις Συμβάσεις Αποφυγής Διπλής Φορολογίας.</w:t>
      </w:r>
    </w:p>
    <w:p>
      <w:pPr>
        <w:spacing w:before="240" w:after="240"/>
        <w:rPr>
          <w:lang w:val="el" w:eastAsia="el"/>
        </w:rPr>
      </w:pPr>
      <w:r>
        <w:rPr>
          <w:b/>
          <w:bCs/>
          <w:sz w:val="30"/>
          <w:szCs w:val="30"/>
          <w:vertAlign w:val="superscript"/>
          <w:lang w:val="el" w:eastAsia="el"/>
        </w:rPr>
        <w:t>Επαγγελματικό απόρρητο</w:t>
      </w:r>
      <w:r>
        <w:rPr>
          <w:b/>
          <w:bCs/>
          <w:lang w:val="el" w:eastAsia="el"/>
        </w:rPr>
        <w:t>6.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w:t>
      </w:r>
    </w:p>
    <w:p>
      <w:pPr>
        <w:spacing w:before="240" w:after="240"/>
        <w:rPr>
          <w:lang w:val="el" w:eastAsia="el"/>
        </w:rPr>
      </w:pPr>
      <w:r>
        <w:rPr>
          <w:b/>
          <w:bCs/>
          <w:lang w:val="el" w:eastAsia="el"/>
        </w:rPr>
        <w:t>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b/>
          <w:bCs/>
          <w:lang w:val="el" w:eastAsia="el"/>
        </w:rPr>
        <w:t>γ)</w:t>
      </w:r>
      <w:r>
        <w:rPr>
          <w:b/>
          <w:bCs/>
          <w:lang w:val="en" w:eastAsia="en"/>
        </w:rPr>
        <w:tab/>
      </w:r>
      <w:r>
        <w:rPr>
          <w:b/>
          <w:bCs/>
          <w:lang w:val="el" w:eastAsia="el"/>
        </w:rPr>
        <w:t>οι σημαντικές ενδείξεις φοροδιαφυγής, που έχει στη διάθεσή της η Φορολογική Διοίκηση εναντίον του φορολογούμενου,δ) 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b/>
          <w:bCs/>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7.</w:t>
      </w:r>
      <w:r>
        <w:rPr>
          <w:b/>
          <w:bCs/>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w:t>
      </w:r>
      <w:hyperlink r:id="rId6" w:history="1">
        <w:r>
          <w:rPr>
            <w:rStyle w:val="Hyperlink"/>
            <w:b/>
            <w:bCs/>
            <w:color w:val="0000EE"/>
            <w:u w:color="0000EE"/>
            <w:lang w:val="el" w:eastAsia="el"/>
          </w:rPr>
          <w:t>Α</w:t>
        </w:r>
      </w:hyperlink>
      <w:r>
        <w:rPr>
          <w:rStyle w:val="Hyperlink"/>
          <w:b/>
          <w:bCs/>
          <w:color w:val="000000"/>
          <w:sz w:val="20"/>
          <w:szCs w:val="20"/>
          <w:u w:val="none" w:color="0000EE"/>
          <w:vertAlign w:val="superscript"/>
          <w:lang w:val="el" w:eastAsia="el"/>
        </w:rPr>
        <w:footnoteReference w:id="3"/>
      </w:r>
      <w:r>
        <w:rPr>
          <w:b/>
          <w:bCs/>
          <w:lang w:val="el" w:eastAsia="el"/>
        </w:rPr>
        <w:t xml:space="preserve"> </w:t>
      </w:r>
    </w:p>
    <w:p>
      <w:pPr>
        <w:pStyle w:val="Heading6"/>
        <w:spacing w:before="240" w:after="240"/>
        <w:rPr>
          <w:lang w:val="el" w:eastAsia="el"/>
        </w:rPr>
      </w:pPr>
      <w:r>
        <w:rPr>
          <w:b/>
          <w:bCs/>
          <w:lang w:val="el" w:eastAsia="el"/>
        </w:rPr>
        <w:t>Υποχρεώσεις υποβολής στοιχείων εκ µέρους του δηµόσιου τοµέα για την προσυµπλήρωση των φορολογικών δηλώσεων - Κυρώσεις µη εγγραφής στο Μητρώο, εκπρόθεσµης διαβίβασης ή διαβίβασης ανακριβών δεδοµένων</w:t>
      </w:r>
    </w:p>
    <w:p>
      <w:pPr>
        <w:pStyle w:val="MainText"/>
        <w:spacing w:before="120" w:after="0"/>
        <w:rPr>
          <w:lang w:val="el" w:eastAsia="el"/>
        </w:rPr>
      </w:pPr>
      <w:r>
        <w:rPr>
          <w:b/>
          <w:bCs/>
          <w:lang w:val="el" w:eastAsia="el"/>
        </w:rPr>
        <w:t>1.</w:t>
      </w:r>
      <w:r>
        <w:rPr>
          <w:b/>
          <w:bCs/>
          <w:lang w:val="el" w:eastAsia="el"/>
        </w:rPr>
        <w:t xml:space="preserve"> Η διαβίβαση προς την Ανεξάρτητη Αρχή Δηµοσίων Εσόδων (Α.Α.Δ.Ε.) των στοιχείων αποδοχών από µισθωτή εργασία και συντάξεις, επιδοµάτων και λοιπών παροχών, αµοιβών από επιχειρηµατική δραστηριότητα, εισοδηµάτων από µερίσµατα, τόκους και δικαιώµατα, καθώς και λοιπών καταβαλλόµενων ποσών που δεν αποτελούν εισόδηµα, για τη διασταύρωση και προσυµπλήρωση στις δηλώσεις φορολογίας εισοδήµατος, όπως ορίζονται µε τις αποφάσεις που εκδίδονται ή έχουν εκδοθεί κατ’ εξουσιοδότηση της παρ. 12 του άρθρου 83 του Κώδικα Φορολογικής Διαδικασίας (ν. 5104/2024, Α΄ 58) ή της παρ. 4 του άρθρου 15 του ν. 4987/2022 (Α΄ 206) ή της παρ. 4 του άρθρου 15 του ν. 4174/2013 (Α΄ 170), όταν αυτή γίνεται από φορείς του δηµόσιου τοµέα, όπως αυτός ορίζεται στην περ. α΄ της παρ. 1 του άρθρου 14 του ν. 4270/2014 (Α΄ 143) διενεργείται µέσω της ψηφιακής πλατφόρµας (myAADE), µε τη µορφή ηλεκτρονικού αρχείου, υπό τους όρους και µε τη διαδικασία του παρόντος άρθρου.</w:t>
      </w:r>
    </w:p>
    <w:p>
      <w:pPr>
        <w:pStyle w:val="MainText"/>
        <w:spacing w:before="120" w:after="0"/>
        <w:rPr>
          <w:lang w:val="el" w:eastAsia="el"/>
        </w:rPr>
      </w:pPr>
      <w:r>
        <w:rPr>
          <w:b/>
          <w:bCs/>
          <w:lang w:val="el" w:eastAsia="el"/>
        </w:rPr>
        <w:t>2.</w:t>
      </w:r>
      <w:r>
        <w:rPr>
          <w:b/>
          <w:bCs/>
          <w:lang w:val="el" w:eastAsia="el"/>
        </w:rPr>
        <w:t xml:space="preserve"> Συστήνεται στην Α.Α.Δ.Ε. Ηλεκτρονικό Μητρώο Υπόχρεων Υποβολής Ετήσιου Αρχείου Εισοδηµάτων για την Προσυµπλήρωση και Υποβολή των δηλώσεων φορολογίας εισοδήµατος φυσικών προσώπων (Μητρώο). Στο Μητρώο εγγράφονται υποχρεωτικά οι φορείς της παρ. 1, καθώς και τα πρόσωπα που φέρουν την ευθύνη της έγκαιρης και έγκυρης διαβίβασης των ηλεκτρονικών αρχείων. Ως ευθυνόµενα πρόσωπα, για τις ανάγκες εφαρµογής του παρόντος ορίζονται τα εξής: α) Τα πρόσωπα που ασκούν τη διοίκηση των φορέων, δηλαδή: «αα) για την Προεδρία της Δηµοκρατίας ο Ειδικός Γραµµατέας, αβ) για τη Βουλή των Ελλήνων ο Γενικός Γραµµατέας, αγ) για την Προεδρία της Κυβέρνησης ο Προϊστάµενος της Μονάδας Διοικητικής και Οικονοµικής Υποστήριξης,» αδ) για τα Υπουργεία οι υπηρεσιακοί γραµµατείς, αε) για τις Αποκεντρωµένες Διοικήσεις οι Συντονιστές, αστ) για τους δήµους οι γενικοί γραµµατείς ή, ελλείψει αυτών, οι Δήµαρχοι, αζ) για τις περιφέρειες οι εκτελεστικοί γραµµατείς ή, ελλείψει αυτών, οι Περιφερειάρχες, αη) για τους λοιπούς φορείς το όργανο διοίκησης που κατέχει την υψηλότερα αµειβόµενη έµµισθη θέση σε κάθε φορέα. Ειδικώς σε δηµόσιες υπηρεσίες µε διοικητική αυτοτέλεια, όπως ενδεικτικά σχολικές µονάδες, αστυνοµικά τµήµατα, µονάδες των ενόπλων δυνάµεων, ως ευθυνόµενα πρόσωπα λογίζονται οι επικεφαλής των υπηρεσιών αυτών και β) οι προϊστάµενοι των µονάδων του κάθε δηµόσιου φορέα, οι οποίες είναι αρµόδιες για την εκκαθάριση των καταβαλλόµενων ποσών και την αποστολή των στοιχείων της παρ. 1 στην Α.Α.Δ.Ε..</w:t>
      </w:r>
    </w:p>
    <w:p>
      <w:pPr>
        <w:pStyle w:val="MainText"/>
        <w:spacing w:before="120" w:after="0"/>
        <w:rPr>
          <w:lang w:val="el" w:eastAsia="el"/>
        </w:rPr>
      </w:pPr>
      <w:r>
        <w:rPr>
          <w:b/>
          <w:bCs/>
          <w:lang w:val="el" w:eastAsia="el"/>
        </w:rPr>
        <w:t>3.</w:t>
      </w:r>
      <w:r>
        <w:rPr>
          <w:b/>
          <w:bCs/>
          <w:lang w:val="el" w:eastAsia="el"/>
        </w:rPr>
        <w:t xml:space="preserve"> Η προθεσµία για την αρχική εγγραφή στο Μητρώο των φορέων της παρ. 1 και των ευθυνόµενων προσώπων της παρ. 2 ορίζεται από τη 16η Δεκεµβρίου 2024 έως και τη 15η Ιανουαρίου 2025. Για κάθε επόµενο φορολογικό έτος ορίζεται προθεσµία από την 1η Ιανουαρίου έως και τη 15η Ιανουαρίου για την εγγραφή κάθε νέου υπόχρεου φορέα, την τροποποίηση των στοιχείων των ήδη υφιστάµενων υπόχρεων φορέων, καθώς και τη γνωστοποίηση αλλαγής των ευθυνόµενων προσώπων της παρ. 2. Δεν είναι δυνατή η διαβίβαση των ηλεκτρονικών αρχείων της παρ. 1 χωρίς την προηγούµενη εγγραφή του υπόχρεου φορέα στο Μητρώο. Η αποστολή ή διαβίβασή τους µε διαφορετικό τρόπο δεν λαµβάνεται υπόψη. Οι φορείς της παρ. 1 διατηρούν την υποχρέωση χορήγησης στους φορολογούµενους βεβαιώσεων σε έντυπη ή ηλεκτρονική µορφή για φορολογική χρήση.</w:t>
      </w:r>
    </w:p>
    <w:p>
      <w:pPr>
        <w:pStyle w:val="MainText"/>
        <w:spacing w:before="120" w:after="0"/>
        <w:rPr>
          <w:lang w:val="el" w:eastAsia="el"/>
        </w:rPr>
      </w:pPr>
      <w:r>
        <w:rPr>
          <w:b/>
          <w:bCs/>
          <w:lang w:val="el" w:eastAsia="el"/>
        </w:rPr>
        <w:t>4.</w:t>
      </w:r>
      <w:r>
        <w:rPr>
          <w:b/>
          <w:bCs/>
          <w:lang w:val="el" w:eastAsia="el"/>
        </w:rPr>
        <w:t xml:space="preserve"> Kάθε φορέας διαβιβάζει στην Α.Α.Δ.Ε. τα στοιχεία της παρ. 1 από τη 16η Ιανουαρίου έως την τελευταία εργάσιµη ηµέρα του µηνός Φεβρουαρίου εκάστου έτους. 48 Κατά το ως άνω χρονικό διάστηµα είναι δυνατή γνωστοποίηση της αλλαγής των ευθυνόµενων προσώπων. Η µη εγγραφή του φορέα και των ευθυνόµενων προσώπων στο Μητρώο εντός της προθεσµίας της παρ.3 , η µη διαβίβαση, η εκπρόθεσµη αρχική διαβίβαση των ηλεκτρονικών αρχείων στην Α.Α.Δ.Ε., καθώς και η εκπρόθεσµη διαβίβαση διορθωτικών ή συµπληρωµατικών ηλεκτρονικών αρχείων, αποτελούν παραβάσεις, για τις οποίες επιβάλλεται από την Α.Α.Δ.Ε. το πρόστιµο της παρ. 5. Οι παραβάσεις του προηγούµενου εδαφίου είναι αυτοτελείς και τα σχετικά πρόστιµα επιβάλλονται αθροιστικά, όταν συντρέχουν περισσότερες της µίας παραβάσεις.</w:t>
      </w:r>
    </w:p>
    <w:p>
      <w:pPr>
        <w:pStyle w:val="MainText"/>
        <w:spacing w:before="120" w:after="0"/>
        <w:rPr>
          <w:lang w:val="el" w:eastAsia="el"/>
        </w:rPr>
      </w:pPr>
      <w:r>
        <w:rPr>
          <w:b/>
          <w:bCs/>
          <w:lang w:val="el" w:eastAsia="el"/>
        </w:rPr>
        <w:t>5.</w:t>
      </w:r>
      <w:r>
        <w:rPr>
          <w:b/>
          <w:bCs/>
          <w:lang w:val="el" w:eastAsia="el"/>
        </w:rPr>
        <w:t xml:space="preserve"> Eπιβάλλεται στα ευθυνόµενα πρόσωπα πρόστιµο ύψους δύο χιλιάδων πεντακοσίων (2.500) ευρώ για κάθε µία από τις παραβάσεις της παρ. 4, για την καταβολή του οποίου υπέχουν ατοµική ευθύνη. Το πρόστιµο του προηγούµενου εδαφίου δεν δύναται να επιβληθεί µέσα στο ίδιο έτος παραπάνω από µια φορά στο ίδιο ευθυνόµενο πρόσωπο για κάθε µία από τις αυτοτελείς παραβάσεις της παρ. 4. Σε περίπτωση: α) εκπρόθεσµης αρχικής διαβίβασης ηλεκτρονικών αρχείων στην Α.Α.Δ.Ε., το πρόστιµο του πρώτου εδαφίου προσαυξάνεται κατά πενήντα (50) ευρώ για κάθε ηµέρα καθυστέρησης, µε ανώτατο όριο προσαύξησης το ποσό των δύο χιλιάδων πεντακοσίων (2.500) ευρώ και β) εκπρόθεσµης διαβίβασης διορθωτικών ή συµπληρωµατικών ηλεκτρονικών αρχείων, το πρόστιµο του πρώτου εδαφίου δύναται να µην επιβάλλεται να µειώνεται σε συνάρτηση µε τον αριθµό των εσφαλµένων εγγραφών ή µε το ποσοστό αυτών επί του συνόλου των αρχείων που διαβιβάσθηκαν σύµφωνα µε την απόφαση της παρ. 56 του άρθρου 83. Η πράξη επιβολής προστίµου εκδίδεται στο όνοµα του κάθε ευθυνόµενου προσώπου που έχει δηλωθεί στο Μητρώο της παρ. 2. Το πρόστιµο καταβάλλεται εφάπαξ έως και την τριακοστή ηµέρα από την κοινοποίηση της πράξης επιβολής του.</w:t>
      </w:r>
    </w:p>
    <w:p>
      <w:pPr>
        <w:pStyle w:val="MainText"/>
        <w:spacing w:before="120" w:after="0"/>
        <w:rPr>
          <w:lang w:val="el" w:eastAsia="el"/>
        </w:rPr>
      </w:pPr>
      <w:r>
        <w:rPr>
          <w:b/>
          <w:bCs/>
          <w:lang w:val="el" w:eastAsia="el"/>
        </w:rPr>
        <w:t>6.</w:t>
      </w:r>
      <w:r>
        <w:rPr>
          <w:b/>
          <w:bCs/>
          <w:lang w:val="el" w:eastAsia="el"/>
        </w:rPr>
        <w:t xml:space="preserve"> Αν δεν είναι δυνατή η εγγραφή στο Μητρώο για λόγους που σχετίζονται µε την καθυστερηµένη ενεργοποίησή του από την Α.Α.Δ.Ε., η προθεσµία της παρ. 3 αναστέλλεται για όσο διαρκεί η καθυστέρηση. Στην περίπτωση αυτή το πρόστιµο της παρ. 5 επιβάλλεται µε απόφαση του Υπουργού Εθνικής Οικονοµίας και Οικονοµικών στον Διοικητή και στον Υποδιοικητή της Α.Α.Δ.Ε. µε αρµοδιότητα τον ψηφιακό µετασχηµατισµό, καθώς και στον προϊστάµενο της αντίστοιχης οργανικής µονάδας, οι οποίοι έχουν ατοµική ευθύνη για την καταβολή του προστίµου.</w:t>
      </w:r>
    </w:p>
    <w:p>
      <w:pPr>
        <w:pStyle w:val="MainText"/>
        <w:spacing w:before="120" w:after="0"/>
        <w:rPr>
          <w:lang w:val="el" w:eastAsia="el"/>
        </w:rPr>
      </w:pPr>
      <w:r>
        <w:rPr>
          <w:b/>
          <w:bCs/>
          <w:lang w:val="el" w:eastAsia="el"/>
        </w:rPr>
        <w:t>7.</w:t>
      </w:r>
      <w:r>
        <w:rPr>
          <w:b/>
          <w:bCs/>
          <w:lang w:val="el" w:eastAsia="el"/>
        </w:rPr>
        <w:t xml:space="preserve"> Τα πρόστιµα των παρ. 5 και 6 προσβάλλονται µε προσφυγή στο κατά τόπον αρµόδιο Διοικητικό Εφετείο.</w:t>
      </w:r>
    </w:p>
    <w:p>
      <w:pPr>
        <w:pStyle w:val="MainText"/>
        <w:spacing w:before="120" w:after="0"/>
        <w:rPr>
          <w:lang w:val="el" w:eastAsia="el"/>
        </w:rPr>
      </w:pPr>
      <w:r>
        <w:rPr>
          <w:b/>
          <w:bCs/>
          <w:lang w:val="el" w:eastAsia="el"/>
        </w:rPr>
        <w:t>8.</w:t>
      </w:r>
      <w:r>
        <w:rPr>
          <w:b/>
          <w:bCs/>
          <w:lang w:val="el" w:eastAsia="el"/>
        </w:rPr>
        <w:t xml:space="preserve"> Εάν οι ηµεροµηνίες έναρξης και λήξης προθεσµιών συµπίπτουν µε επίσηµη αργία, Σάββατο ή Κυριακή, µετατίθενται για την αµέσως επόµενη εργάσιµη ηµέρα.</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b/>
          <w:bCs/>
          <w:lang w:val="el" w:eastAsia="el"/>
        </w:rPr>
        <w:t xml:space="preserve"> Οι οντότητες του</w:t>
      </w:r>
      <w:r>
        <w:rPr>
          <w:rStyle w:val="link"/>
          <w:b/>
          <w:bCs/>
          <w:lang w:val="el" w:eastAsia="el"/>
        </w:rPr>
        <w:t xml:space="preserve"> άρθρου 1 </w:t>
      </w:r>
      <w:r>
        <w:rPr>
          <w:b/>
          <w:bCs/>
          <w:lang w:val="el" w:eastAsia="el"/>
        </w:rPr>
        <w:t>του ν.</w:t>
      </w:r>
      <w:r>
        <w:rPr>
          <w:rStyle w:val="link"/>
          <w:b/>
          <w:bCs/>
          <w:lang w:val="el" w:eastAsia="el"/>
        </w:rPr>
        <w:t xml:space="preserve"> 4308/2014 </w:t>
      </w:r>
      <w:r>
        <w:rPr>
          <w:b/>
          <w:bCs/>
          <w:lang w:val="el" w:eastAsia="el"/>
        </w:rPr>
        <w:t>(Α' 251) διαβιβάζουν ηλεκτρονικά στην Ανεξάρτητη Αρχή Δημοσίων Εσόδων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b/>
          <w:bCs/>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Υποχρεωτική διασύνδεση των τερματικών Ηλεκτρονικής ΜεταφοράςΚεφαλαίων στο Σημείο Πώλησης ημεδαπής και αλλοδαπής με τηΦορολογική Διοίκηση</w:t>
      </w:r>
    </w:p>
    <w:p>
      <w:pPr>
        <w:pStyle w:val="MainText"/>
        <w:spacing w:before="120" w:after="0"/>
        <w:rPr>
          <w:lang w:val="el" w:eastAsia="el"/>
        </w:rPr>
      </w:pPr>
      <w:r>
        <w:rPr>
          <w:b/>
          <w:bCs/>
          <w:lang w:val="el" w:eastAsia="el"/>
        </w:rPr>
        <w:t>1.</w:t>
      </w:r>
      <w:r>
        <w:rPr>
          <w:b/>
          <w:bCs/>
          <w:lang w:val="el" w:eastAsia="el"/>
        </w:rPr>
        <w:t xml:space="preserve"> Οντότητες του</w:t>
      </w:r>
      <w:r>
        <w:rPr>
          <w:rStyle w:val="link"/>
          <w:b/>
          <w:bCs/>
          <w:lang w:val="el" w:eastAsia="el"/>
        </w:rPr>
        <w:t xml:space="preserve"> άρθρου 1 </w:t>
      </w:r>
      <w:r>
        <w:rPr>
          <w:b/>
          <w:bCs/>
          <w:lang w:val="el" w:eastAsia="el"/>
        </w:rPr>
        <w:t>του ν.</w:t>
      </w:r>
      <w:r>
        <w:rPr>
          <w:rStyle w:val="link"/>
          <w:b/>
          <w:bCs/>
          <w:lang w:val="el" w:eastAsia="el"/>
        </w:rPr>
        <w:t xml:space="preserve"> 4308/2014 </w:t>
      </w:r>
      <w:r>
        <w:rPr>
          <w:b/>
          <w:bCs/>
          <w:lang w:val="el" w:eastAsia="el"/>
        </w:rPr>
        <w:t>(Α' 251) που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 POS») που πληρούν τις προϋποθέσεις του άρθρου 18.</w:t>
      </w:r>
    </w:p>
    <w:p>
      <w:pPr>
        <w:pStyle w:val="MainText"/>
        <w:spacing w:before="120" w:after="0"/>
        <w:rPr>
          <w:lang w:val="el" w:eastAsia="el"/>
        </w:rPr>
      </w:pPr>
      <w:r>
        <w:rPr>
          <w:b/>
          <w:bCs/>
          <w:lang w:val="el" w:eastAsia="el"/>
        </w:rPr>
        <w:t>2.</w:t>
      </w:r>
      <w:r>
        <w:rPr>
          <w:b/>
          <w:bCs/>
          <w:lang w:val="el" w:eastAsia="el"/>
        </w:rPr>
        <w:t xml:space="preserve"> Οι οντότητες του</w:t>
      </w:r>
      <w:r>
        <w:rPr>
          <w:rStyle w:val="link"/>
          <w:b/>
          <w:bCs/>
          <w:lang w:val="el" w:eastAsia="el"/>
        </w:rPr>
        <w:t xml:space="preserve"> άρθρου 1 </w:t>
      </w:r>
      <w:r>
        <w:rPr>
          <w:b/>
          <w:bCs/>
          <w:lang w:val="el" w:eastAsia="el"/>
        </w:rPr>
        <w:t>του ν.</w:t>
      </w:r>
      <w:r>
        <w:rPr>
          <w:rStyle w:val="link"/>
          <w:b/>
          <w:bCs/>
          <w:lang w:val="el" w:eastAsia="el"/>
        </w:rPr>
        <w:t xml:space="preserve"> 4308/2014</w:t>
      </w:r>
      <w:r>
        <w:rPr>
          <w:b/>
          <w:bCs/>
          <w:lang w:val="el" w:eastAsia="el"/>
        </w:rPr>
        <w:t xml:space="preserve">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τις διαδικασίες αναβάθμισης και διασύνδεσης των Φ.Η.Μ. ή του λογισμικού ηλεκτρονικής τιμολόγησης με τα τερματικά «EFT/ POS» των χρηστών εντός των προθεσμιών που εκάστοτε ορίζονται με τις σχετικές αποφάσεις του Διοικητή.</w:t>
      </w:r>
    </w:p>
    <w:p>
      <w:pPr>
        <w:spacing w:before="240" w:after="240"/>
        <w:rPr>
          <w:lang w:val="el" w:eastAsia="el"/>
        </w:rPr>
      </w:pPr>
      <w:r>
        <w:rPr>
          <w:b/>
          <w:bCs/>
          <w:lang w:val="el" w:eastAsia="el"/>
        </w:rPr>
        <w:t>Ως «εμπορικό/λογιστικό πρόγραμμα διαχείρισης» για τις ανάγκες εφαρμογής του Κώδικα νοείται κάθε λογισμικό που επιτρέπει σε οντότητες του</w:t>
      </w:r>
      <w:r>
        <w:rPr>
          <w:rStyle w:val="link"/>
          <w:b/>
          <w:bCs/>
          <w:lang w:val="el" w:eastAsia="el"/>
        </w:rPr>
        <w:t xml:space="preserve"> άρθρου 1</w:t>
      </w:r>
      <w:r>
        <w:rPr>
          <w:b/>
          <w:bCs/>
          <w:lang w:val="el" w:eastAsia="el"/>
        </w:rPr>
        <w:t xml:space="preserve"> του ν.</w:t>
      </w:r>
      <w:r>
        <w:rPr>
          <w:rStyle w:val="link"/>
          <w:b/>
          <w:bCs/>
          <w:lang w:val="el" w:eastAsia="el"/>
        </w:rPr>
        <w:t xml:space="preserve"> 4308/2014 </w:t>
      </w:r>
      <w:r>
        <w:rPr>
          <w:b/>
          <w:bCs/>
          <w:lang w:val="el" w:eastAsia="el"/>
        </w:rPr>
        <w:t>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pStyle w:val="MainText"/>
        <w:spacing w:before="120" w:after="0"/>
        <w:rPr>
          <w:lang w:val="el" w:eastAsia="el"/>
        </w:rPr>
      </w:pPr>
      <w:r>
        <w:rPr>
          <w:b/>
          <w:bCs/>
          <w:lang w:val="el" w:eastAsia="el"/>
        </w:rPr>
        <w:t>3.</w:t>
      </w:r>
      <w:r>
        <w:rPr>
          <w:b/>
          <w:bCs/>
          <w:lang w:val="el" w:eastAsia="el"/>
        </w:rPr>
        <w:t xml:space="preserve"> Οντότητες του</w:t>
      </w:r>
      <w:r>
        <w:rPr>
          <w:rStyle w:val="link"/>
          <w:b/>
          <w:bCs/>
          <w:lang w:val="el" w:eastAsia="el"/>
        </w:rPr>
        <w:t xml:space="preserve"> άρθρου 1 </w:t>
      </w:r>
      <w:r>
        <w:rPr>
          <w:b/>
          <w:bCs/>
          <w:lang w:val="el" w:eastAsia="el"/>
        </w:rPr>
        <w:t>του ν.</w:t>
      </w:r>
      <w:r>
        <w:rPr>
          <w:rStyle w:val="link"/>
          <w:b/>
          <w:bCs/>
          <w:lang w:val="el" w:eastAsia="el"/>
        </w:rPr>
        <w:t xml:space="preserve"> 4308/2014 </w:t>
      </w:r>
      <w:r>
        <w:rPr>
          <w:b/>
          <w:bCs/>
          <w:lang w:val="el" w:eastAsia="el"/>
        </w:rPr>
        <w:t>με έδρα ή μόνιμη εγκατάσταση στην Ελλάδα και αντικείμενο δραστηριότητας την εισαγωγή, κατασκευή και εμπορία Φ. Η. Μ .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Την ίδια υποχρέωση</w:t>
      </w:r>
    </w:p>
    <w:p>
      <w:pPr>
        <w:spacing w:before="240" w:after="240"/>
        <w:rPr>
          <w:lang w:val="el" w:eastAsia="el"/>
        </w:rPr>
      </w:pPr>
      <w:r>
        <w:rPr>
          <w:b/>
          <w:bCs/>
          <w:lang w:val="el" w:eastAsia="el"/>
        </w:rPr>
        <w:t>έχουν και οι οντότητες που δραστηριοποιούνται στην ελληνική επικράτεια στον τομέα της κατασκευής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p>
    <w:p>
      <w:pPr>
        <w:pStyle w:val="Heading6"/>
        <w:spacing w:before="240" w:after="240"/>
        <w:rPr>
          <w:lang w:val="el" w:eastAsia="el"/>
        </w:rPr>
      </w:pPr>
      <w:r>
        <w:rPr>
          <w:b/>
          <w:bCs/>
          <w:lang w:val="el" w:eastAsia="el"/>
        </w:rPr>
        <w:t>Άρθρο 18</w:t>
      </w:r>
      <w:r>
        <w:rPr>
          <w:b/>
          <w:bCs/>
          <w:lang w:val="el" w:eastAsia="el"/>
        </w:rPr>
        <w:t xml:space="preserve"> </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p>
    <w:p>
      <w:pPr>
        <w:spacing w:before="240" w:after="240"/>
        <w:rPr>
          <w:lang w:val="el" w:eastAsia="el"/>
        </w:rPr>
      </w:pPr>
      <w:r>
        <w:rPr>
          <w:b/>
          <w:bCs/>
          <w:lang w:val="el" w:eastAsia="el"/>
        </w:rPr>
        <w:t>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17, περί υποχρεωτικής διασύνδεσης των τερματικών ηλεκτρονικής μεταφοράς κεφαλαίων στο σημείο πώλησης ημεδαπής και αλλοδαπής με τη</w:t>
      </w:r>
    </w:p>
    <w:p>
      <w:pPr>
        <w:spacing w:before="240" w:after="240"/>
        <w:rPr>
          <w:lang w:val="el" w:eastAsia="el"/>
        </w:rPr>
      </w:pPr>
      <w:r>
        <w:rPr>
          <w:b/>
          <w:bCs/>
          <w:lang w:val="el" w:eastAsia="el"/>
        </w:rPr>
        <w:t>Φορολογική Διοίκηση.</w:t>
      </w:r>
    </w:p>
    <w:p>
      <w:pPr>
        <w:pStyle w:val="MainText"/>
        <w:spacing w:before="120" w:after="0"/>
        <w:rPr>
          <w:lang w:val="el" w:eastAsia="el"/>
        </w:rPr>
      </w:pPr>
      <w:r>
        <w:rPr>
          <w:b/>
          <w:bCs/>
          <w:lang w:val="el" w:eastAsia="el"/>
        </w:rPr>
        <w:t>2.</w:t>
      </w:r>
      <w:r>
        <w:rPr>
          <w:b/>
          <w:bCs/>
          <w:lang w:val="el" w:eastAsia="el"/>
        </w:rPr>
        <w:t xml:space="preserve"> Η δήλωση συμμόρφωσης προς τις απαιτήσεις λειτουργίας και διασύνδεσης με την Α.Α.Δ.Ε. των τερματικών «EFT/POS» που υποβάλλουν οι οντότητες της παρ. 1 στην Α.Α.Δ.Ε. δημοσιοποιείται στον ιστότοπό της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pStyle w:val="MainText"/>
        <w:spacing w:before="120" w:after="0"/>
        <w:rPr>
          <w:lang w:val="el" w:eastAsia="el"/>
        </w:rPr>
      </w:pPr>
      <w:r>
        <w:rPr>
          <w:b/>
          <w:bCs/>
          <w:lang w:val="el" w:eastAsia="el"/>
        </w:rPr>
        <w:t>3.</w:t>
      </w:r>
      <w:r>
        <w:rPr>
          <w:b/>
          <w:bCs/>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w:t>
      </w:r>
      <w:r>
        <w:rPr>
          <w:rStyle w:val="link"/>
          <w:b/>
          <w:bCs/>
          <w:lang w:val="el" w:eastAsia="el"/>
        </w:rPr>
        <w:t xml:space="preserve"> άρθρου 1 </w:t>
      </w:r>
      <w:r>
        <w:rPr>
          <w:b/>
          <w:bCs/>
          <w:lang w:val="el" w:eastAsia="el"/>
        </w:rPr>
        <w:t>του ν.</w:t>
      </w:r>
      <w:r>
        <w:rPr>
          <w:rStyle w:val="link"/>
          <w:b/>
          <w:bCs/>
          <w:lang w:val="el" w:eastAsia="el"/>
        </w:rPr>
        <w:t xml:space="preserve"> 4308/2014</w:t>
      </w:r>
      <w:r>
        <w:rPr>
          <w:b/>
          <w:bCs/>
          <w:lang w:val="el" w:eastAsia="el"/>
        </w:rPr>
        <w:t xml:space="preserve">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19 του άρθρου 83.</w:t>
      </w:r>
    </w:p>
    <w:p>
      <w:pPr>
        <w:pStyle w:val="Heading6"/>
        <w:spacing w:before="240" w:after="240"/>
        <w:rPr>
          <w:lang w:val="el" w:eastAsia="el"/>
        </w:rPr>
      </w:pPr>
      <w:r>
        <w:rPr>
          <w:b/>
          <w:bCs/>
          <w:lang w:val="el" w:eastAsia="el"/>
        </w:rPr>
        <w:t>Άρθρο 19</w:t>
      </w:r>
      <w:r>
        <w:rPr>
          <w:b/>
          <w:bCs/>
          <w:lang w:val="el" w:eastAsia="el"/>
        </w:rPr>
        <w:t xml:space="preserve"> </w:t>
      </w:r>
    </w:p>
    <w:p>
      <w:pPr>
        <w:pStyle w:val="Heading6"/>
        <w:spacing w:before="240" w:after="240"/>
        <w:rPr>
          <w:lang w:val="el" w:eastAsia="el"/>
        </w:rPr>
      </w:pPr>
      <w:r>
        <w:rPr>
          <w:b/>
          <w:bCs/>
          <w:lang w:val="el" w:eastAsia="el"/>
        </w:rPr>
        <w:t>Υποχρεώσεις παρόχων υπηρεσιών πληρωμών αναφορικά με τηναντιμετώπιση της απάτης στον τομέα του Φόρου Προστιθέμενης Αξίας</w:t>
      </w:r>
    </w:p>
    <w:p>
      <w:pPr>
        <w:spacing w:before="240" w:after="240"/>
        <w:rPr>
          <w:lang w:val="el" w:eastAsia="el"/>
        </w:rPr>
      </w:pPr>
      <w:r>
        <w:rPr>
          <w:b/>
          <w:bCs/>
          <w:lang w:val="el" w:eastAsia="el"/>
        </w:rPr>
        <w:t>1 . Για τους σκοπούς του παρόντος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«πάροχος υπηρεσιών πληρωμών», οποιαδήποτε από τις κάτωθι κατηγορίες παρόχων υπηρεσιών πληρωμών των περ. α) έως δ) της παρ. 2 του</w:t>
      </w:r>
      <w:r>
        <w:rPr>
          <w:rStyle w:val="link"/>
          <w:b/>
          <w:bCs/>
          <w:lang w:val="el" w:eastAsia="el"/>
        </w:rPr>
        <w:t xml:space="preserve"> άρθρου 1</w:t>
      </w:r>
      <w:r>
        <w:rPr>
          <w:b/>
          <w:bCs/>
          <w:lang w:val="el" w:eastAsia="el"/>
        </w:rPr>
        <w:t xml:space="preserve"> του ν.</w:t>
      </w:r>
      <w:r>
        <w:rPr>
          <w:rStyle w:val="link"/>
          <w:b/>
          <w:bCs/>
          <w:lang w:val="el" w:eastAsia="el"/>
        </w:rPr>
        <w:t xml:space="preserve"> 4537/2018 </w:t>
      </w:r>
      <w:r>
        <w:rPr>
          <w:b/>
          <w:bCs/>
          <w:lang w:val="el" w:eastAsia="el"/>
        </w:rPr>
        <w:t>(Α' 84), ήτοι:</w:t>
      </w:r>
    </w:p>
    <w:p>
      <w:pPr>
        <w:pStyle w:val="StructureList1"/>
        <w:spacing w:before="120" w:after="0"/>
        <w:rPr>
          <w:lang w:val="el" w:eastAsia="el"/>
        </w:rPr>
      </w:pPr>
      <w:r>
        <w:rPr>
          <w:b/>
          <w:bCs/>
          <w:lang w:val="el" w:eastAsia="el"/>
        </w:rPr>
        <w:t>αα)</w:t>
      </w:r>
      <w:r>
        <w:rPr>
          <w:b/>
          <w:bCs/>
          <w:lang w:val="en" w:eastAsia="en"/>
        </w:rPr>
        <w:tab/>
      </w:r>
      <w:r>
        <w:rPr>
          <w:b/>
          <w:bCs/>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w:t>
      </w:r>
      <w:r>
        <w:rPr>
          <w:rStyle w:val="link"/>
          <w:b/>
          <w:bCs/>
          <w:lang w:val="el" w:eastAsia="el"/>
        </w:rPr>
        <w:t xml:space="preserve"> άρθρο 36 </w:t>
      </w:r>
      <w:r>
        <w:rPr>
          <w:b/>
          <w:bCs/>
          <w:lang w:val="el" w:eastAsia="el"/>
        </w:rPr>
        <w:t>του ν.</w:t>
      </w:r>
      <w:r>
        <w:rPr>
          <w:rStyle w:val="link"/>
          <w:b/>
          <w:bCs/>
          <w:lang w:val="el" w:eastAsia="el"/>
        </w:rPr>
        <w:t xml:space="preserve"> 4261/2014</w:t>
      </w:r>
      <w:r>
        <w:rPr>
          <w:b/>
          <w:bCs/>
          <w:lang w:val="el" w:eastAsia="el"/>
        </w:rPr>
        <w:t xml:space="preserve"> (Α' 107), καθώς και το Ταμείο Παρακαταθηκών και Δανείων,</w:t>
      </w:r>
    </w:p>
    <w:p>
      <w:pPr>
        <w:pStyle w:val="StructureList1"/>
        <w:spacing w:before="120" w:after="0"/>
        <w:rPr>
          <w:lang w:val="el" w:eastAsia="el"/>
        </w:rPr>
      </w:pPr>
      <w:r>
        <w:rPr>
          <w:b/>
          <w:bCs/>
          <w:lang w:val="el" w:eastAsia="el"/>
        </w:rPr>
        <w:t>αβ)</w:t>
      </w:r>
      <w:r>
        <w:rPr>
          <w:b/>
          <w:bCs/>
          <w:lang w:val="en" w:eastAsia="en"/>
        </w:rPr>
        <w:tab/>
      </w:r>
      <w:r>
        <w:rPr>
          <w:b/>
          <w:bCs/>
          <w:lang w:val="el" w:eastAsia="el"/>
        </w:rPr>
        <w:t>ιδρύματα ηλεκτρονικού χρήματος της περ. 3 του</w:t>
      </w:r>
      <w:r>
        <w:rPr>
          <w:rStyle w:val="link"/>
          <w:b/>
          <w:bCs/>
          <w:lang w:val="el" w:eastAsia="el"/>
        </w:rPr>
        <w:t xml:space="preserve"> άρθρου 10 </w:t>
      </w:r>
      <w:r>
        <w:rPr>
          <w:b/>
          <w:bCs/>
          <w:lang w:val="el" w:eastAsia="el"/>
        </w:rPr>
        <w:t xml:space="preserve">του ν. </w:t>
      </w:r>
      <w:r>
        <w:rPr>
          <w:rStyle w:val="link"/>
          <w:b/>
          <w:bCs/>
          <w:lang w:val="el" w:eastAsia="el"/>
        </w:rPr>
        <w:t xml:space="preserve">4021/2011 </w:t>
      </w:r>
      <w:r>
        <w:rPr>
          <w:b/>
          <w:bCs/>
          <w:lang w:val="el" w:eastAsia="el"/>
        </w:rPr>
        <w:t>(Α'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στον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b/>
          <w:bCs/>
          <w:lang w:val="el" w:eastAsia="el"/>
        </w:rPr>
        <w:t>αγ)</w:t>
      </w:r>
      <w:r>
        <w:rPr>
          <w:b/>
          <w:bCs/>
          <w:lang w:val="en" w:eastAsia="en"/>
        </w:rPr>
        <w:tab/>
      </w:r>
      <w:r>
        <w:rPr>
          <w:b/>
          <w:bCs/>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b/>
          <w:bCs/>
          <w:lang w:val="el" w:eastAsia="el"/>
        </w:rPr>
        <w:t>αδ)</w:t>
      </w:r>
      <w:r>
        <w:rPr>
          <w:b/>
          <w:bCs/>
          <w:lang w:val="en" w:eastAsia="en"/>
        </w:rPr>
        <w:tab/>
      </w:r>
      <w:r>
        <w:rPr>
          <w:b/>
          <w:bCs/>
          <w:lang w:val="el" w:eastAsia="el"/>
        </w:rPr>
        <w:t>ιδρύματα πληρωμών της περ. 4 του</w:t>
      </w:r>
      <w:r>
        <w:rPr>
          <w:rStyle w:val="link"/>
          <w:b/>
          <w:bCs/>
          <w:lang w:val="el" w:eastAsia="el"/>
        </w:rPr>
        <w:t xml:space="preserve"> άρθρου 4 </w:t>
      </w:r>
      <w:r>
        <w:rPr>
          <w:b/>
          <w:bCs/>
          <w:lang w:val="el" w:eastAsia="el"/>
        </w:rPr>
        <w:t>του ν.</w:t>
      </w:r>
      <w:r>
        <w:rPr>
          <w:rStyle w:val="link"/>
          <w:b/>
          <w:bCs/>
          <w:lang w:val="el" w:eastAsia="el"/>
        </w:rPr>
        <w:t xml:space="preserve"> 4537/2018</w:t>
      </w:r>
      <w:r>
        <w:rPr>
          <w:b/>
          <w:bCs/>
          <w:lang w:val="el" w:eastAsia="el"/>
        </w:rPr>
        <w:t>,</w:t>
      </w:r>
    </w:p>
    <w:p>
      <w:pPr>
        <w:pStyle w:val="StructureList1"/>
        <w:spacing w:before="120" w:after="0"/>
        <w:rPr>
          <w:lang w:val="el" w:eastAsia="el"/>
        </w:rPr>
      </w:pPr>
      <w:r>
        <w:rPr>
          <w:b/>
          <w:bCs/>
          <w:lang w:val="el" w:eastAsia="el"/>
        </w:rPr>
        <w:t>αε)</w:t>
      </w:r>
      <w:r>
        <w:rPr>
          <w:b/>
          <w:bCs/>
          <w:lang w:val="en" w:eastAsia="en"/>
        </w:rPr>
        <w:tab/>
      </w:r>
      <w:r>
        <w:rPr>
          <w:b/>
          <w:bCs/>
          <w:lang w:val="el" w:eastAsia="el"/>
        </w:rPr>
        <w:t>τα φυσικά ή νομικά πρόσωπα, τα οποία εξαιρούνται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«υπηρεσία πληρωμής»: οποιαδήποτε από τις επιχειρηματικές δραστηριότητες των περ. γ) έως στ) της παρ. 3 του</w:t>
      </w:r>
      <w:r>
        <w:rPr>
          <w:rStyle w:val="link"/>
          <w:b/>
          <w:bCs/>
          <w:lang w:val="el" w:eastAsia="el"/>
        </w:rPr>
        <w:t xml:space="preserve"> άρθρου 4 </w:t>
      </w:r>
      <w:r>
        <w:rPr>
          <w:b/>
          <w:bCs/>
          <w:lang w:val="el" w:eastAsia="el"/>
        </w:rPr>
        <w:t xml:space="preserve">του ν. </w:t>
      </w:r>
      <w:r>
        <w:rPr>
          <w:rStyle w:val="link"/>
          <w:b/>
          <w:bCs/>
          <w:lang w:val="el" w:eastAsia="el"/>
        </w:rPr>
        <w:t>4537/2018</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«πληρωμή»: με την επιφύλαξη των εξαιρέσεων του</w:t>
      </w:r>
      <w:r>
        <w:rPr>
          <w:rStyle w:val="link"/>
          <w:b/>
          <w:bCs/>
          <w:lang w:val="el" w:eastAsia="el"/>
        </w:rPr>
        <w:t xml:space="preserve"> άρθρου 3 </w:t>
      </w:r>
      <w:r>
        <w:rPr>
          <w:b/>
          <w:bCs/>
          <w:lang w:val="el" w:eastAsia="el"/>
        </w:rPr>
        <w:t xml:space="preserve">του ν. </w:t>
      </w:r>
      <w:r>
        <w:rPr>
          <w:rStyle w:val="link"/>
          <w:b/>
          <w:bCs/>
          <w:lang w:val="el" w:eastAsia="el"/>
        </w:rPr>
        <w:t>4537/2018</w:t>
      </w:r>
      <w:r>
        <w:rPr>
          <w:b/>
          <w:bCs/>
          <w:lang w:val="el" w:eastAsia="el"/>
        </w:rPr>
        <w:t>, «πράξη πληρωμής» της περ. 5 ή «υπηρεσία εμβασμάτων» της περ. 22 του άρθρου 4 του εν λόγω νόμου,</w:t>
      </w:r>
    </w:p>
    <w:p>
      <w:pPr>
        <w:pStyle w:val="StructureList1"/>
        <w:spacing w:before="120" w:after="0"/>
        <w:rPr>
          <w:lang w:val="el" w:eastAsia="el"/>
        </w:rPr>
      </w:pPr>
      <w:r>
        <w:rPr>
          <w:b/>
          <w:bCs/>
          <w:lang w:val="el" w:eastAsia="el"/>
        </w:rPr>
        <w:t>δ)</w:t>
      </w:r>
      <w:r>
        <w:rPr>
          <w:b/>
          <w:bCs/>
          <w:lang w:val="en" w:eastAsia="en"/>
        </w:rPr>
        <w:tab/>
      </w:r>
      <w:r>
        <w:rPr>
          <w:b/>
          <w:bCs/>
          <w:lang w:val="el" w:eastAsia="el"/>
        </w:rPr>
        <w:t>«πληρωτής»: «πληρωτής» της περ. 8 του</w:t>
      </w:r>
      <w:r>
        <w:rPr>
          <w:rStyle w:val="link"/>
          <w:b/>
          <w:bCs/>
          <w:lang w:val="el" w:eastAsia="el"/>
        </w:rPr>
        <w:t xml:space="preserve"> άρθρου 4 </w:t>
      </w:r>
      <w:r>
        <w:rPr>
          <w:b/>
          <w:bCs/>
          <w:lang w:val="el" w:eastAsia="el"/>
        </w:rPr>
        <w:t>του ν.</w:t>
      </w:r>
      <w:r>
        <w:rPr>
          <w:rStyle w:val="link"/>
          <w:b/>
          <w:bCs/>
          <w:lang w:val="el" w:eastAsia="el"/>
        </w:rPr>
        <w:t xml:space="preserve"> 4537/2018</w:t>
      </w:r>
      <w:r>
        <w:rPr>
          <w:b/>
          <w:b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«δικαιούχος»: «δικαιούχος» της περ. 9 του</w:t>
      </w:r>
      <w:r>
        <w:rPr>
          <w:rStyle w:val="link"/>
          <w:b/>
          <w:bCs/>
          <w:lang w:val="el" w:eastAsia="el"/>
        </w:rPr>
        <w:t xml:space="preserve"> άρθρου 4 </w:t>
      </w:r>
      <w:r>
        <w:rPr>
          <w:b/>
          <w:bCs/>
          <w:lang w:val="el" w:eastAsia="el"/>
        </w:rPr>
        <w:t>του ν.</w:t>
      </w:r>
      <w:r>
        <w:rPr>
          <w:rStyle w:val="link"/>
          <w:b/>
          <w:bCs/>
          <w:lang w:val="el" w:eastAsia="el"/>
        </w:rPr>
        <w:t xml:space="preserve"> 4537/2018,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«κράτος μέλος προέλευσης»: «κράτος μέλος προέλευσης» της περ. 1 του </w:t>
      </w:r>
      <w:r>
        <w:rPr>
          <w:rStyle w:val="link"/>
          <w:b/>
          <w:bCs/>
          <w:lang w:val="el" w:eastAsia="el"/>
        </w:rPr>
        <w:t>άρθρου 4</w:t>
      </w:r>
      <w:r>
        <w:rPr>
          <w:b/>
          <w:bCs/>
          <w:lang w:val="el" w:eastAsia="el"/>
        </w:rPr>
        <w:t xml:space="preserve"> του ν.</w:t>
      </w:r>
      <w:r>
        <w:rPr>
          <w:rStyle w:val="link"/>
          <w:b/>
          <w:bCs/>
          <w:lang w:val="el" w:eastAsia="el"/>
        </w:rPr>
        <w:t xml:space="preserve"> 4537/2018,</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«κράτος μέλος υποδοχής»: «κράτος μέλος υποδοχής» της περ. 2 του </w:t>
      </w:r>
      <w:r>
        <w:rPr>
          <w:rStyle w:val="link"/>
          <w:b/>
          <w:bCs/>
          <w:lang w:val="el" w:eastAsia="el"/>
        </w:rPr>
        <w:t>άρθρου 4</w:t>
      </w:r>
      <w:r>
        <w:rPr>
          <w:b/>
          <w:bCs/>
          <w:lang w:val="el" w:eastAsia="el"/>
        </w:rPr>
        <w:t xml:space="preserve"> του ν.</w:t>
      </w:r>
      <w:r>
        <w:rPr>
          <w:rStyle w:val="link"/>
          <w:b/>
          <w:bCs/>
          <w:lang w:val="el" w:eastAsia="el"/>
        </w:rPr>
        <w:t xml:space="preserve"> 4537/2018,</w:t>
      </w:r>
    </w:p>
    <w:p>
      <w:pPr>
        <w:pStyle w:val="StructureList1"/>
        <w:spacing w:before="120" w:after="0"/>
        <w:rPr>
          <w:lang w:val="el" w:eastAsia="el"/>
        </w:rPr>
      </w:pPr>
      <w:r>
        <w:rPr>
          <w:b/>
          <w:bCs/>
          <w:lang w:val="el" w:eastAsia="el"/>
        </w:rPr>
        <w:t>η)</w:t>
      </w:r>
      <w:r>
        <w:rPr>
          <w:b/>
          <w:bCs/>
          <w:lang w:val="en" w:eastAsia="en"/>
        </w:rPr>
        <w:tab/>
      </w:r>
      <w:r>
        <w:rPr>
          <w:b/>
          <w:bCs/>
          <w:lang w:val="el" w:eastAsia="el"/>
        </w:rPr>
        <w:t xml:space="preserve">«λογαριασμός πληρωμών»: «λογαριασμός πληρωμών» της περ. 12 του </w:t>
      </w:r>
      <w:r>
        <w:rPr>
          <w:rStyle w:val="link"/>
          <w:b/>
          <w:bCs/>
          <w:lang w:val="el" w:eastAsia="el"/>
        </w:rPr>
        <w:t>άρθρου 4</w:t>
      </w:r>
      <w:r>
        <w:rPr>
          <w:b/>
          <w:bCs/>
          <w:lang w:val="el" w:eastAsia="el"/>
        </w:rPr>
        <w:t xml:space="preserve"> του ν.</w:t>
      </w:r>
      <w:r>
        <w:rPr>
          <w:rStyle w:val="link"/>
          <w:b/>
          <w:bCs/>
          <w:lang w:val="el" w:eastAsia="el"/>
        </w:rPr>
        <w:t xml:space="preserve"> 4537/2018,</w:t>
      </w:r>
    </w:p>
    <w:p>
      <w:pPr>
        <w:pStyle w:val="StructureList1"/>
        <w:spacing w:before="120" w:after="0"/>
        <w:rPr>
          <w:lang w:val="el" w:eastAsia="el"/>
        </w:rPr>
      </w:pPr>
      <w:r>
        <w:rPr>
          <w:b/>
          <w:bCs/>
          <w:lang w:val="el" w:eastAsia="el"/>
        </w:rPr>
        <w:t>θ)</w:t>
      </w:r>
      <w:r>
        <w:rPr>
          <w:b/>
          <w:bCs/>
          <w:lang w:val="en" w:eastAsia="en"/>
        </w:rPr>
        <w:tab/>
      </w:r>
      <w:r>
        <w:rPr>
          <w:b/>
          <w:bCs/>
          <w:lang w:val="el" w:eastAsia="el"/>
        </w:rPr>
        <w:t xml:space="preserve">«Διεθνής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w:t>
      </w:r>
    </w:p>
    <w:p>
      <w:pPr>
        <w:spacing w:before="240" w:after="240"/>
        <w:rPr>
          <w:lang w:val="el" w:eastAsia="el"/>
        </w:rPr>
      </w:pPr>
      <w:r>
        <w:rPr>
          <w:b/>
          <w:bCs/>
          <w:lang w:val="el" w:eastAsia="el"/>
        </w:rPr>
        <w:t>«σχετικά με την καθιέρωση τεχνικών απαιτήσεων και επιχειρηματικών κανόνων για τις μεταφορές πίστωσης καιτις άμεσες χρεώσεις σε ευρώ και με την τροποποίηση του Κανονισμού (ΕΚ) αριθ. 924/2009» (L 94),</w:t>
      </w:r>
    </w:p>
    <w:p>
      <w:pPr>
        <w:pStyle w:val="StructureList1"/>
        <w:spacing w:before="120" w:after="0"/>
        <w:rPr>
          <w:lang w:val="el" w:eastAsia="el"/>
        </w:rPr>
      </w:pPr>
      <w:r>
        <w:rPr>
          <w:b/>
          <w:bCs/>
          <w:lang w:val="el" w:eastAsia="el"/>
        </w:rPr>
        <w:t>ι)</w:t>
      </w:r>
      <w:r>
        <w:rPr>
          <w:b/>
          <w:bCs/>
          <w:lang w:val="en" w:eastAsia="en"/>
        </w:rPr>
        <w:tab/>
      </w:r>
      <w:r>
        <w:rPr>
          <w:b/>
          <w:bCs/>
          <w:lang w:val="el" w:eastAsia="el"/>
        </w:rPr>
        <w:t>«Κωδικός Αναγνώρισης Τράπεζας (BIC: Bank Identifier Code)»: «BIC», όπως ορίζεται στο σημείο 16 του άρθρου 2 του Κανονισμού (ΕΕ) 260/2012.</w:t>
      </w:r>
    </w:p>
    <w:p>
      <w:pPr>
        <w:spacing w:before="240" w:after="240"/>
        <w:rPr>
          <w:lang w:val="el" w:eastAsia="el"/>
        </w:rPr>
      </w:pPr>
      <w:r>
        <w:rPr>
          <w:b/>
          <w:bCs/>
          <w:lang w:val="el" w:eastAsia="el"/>
        </w:rPr>
        <w:t>2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έως 15 του Κώδικα Φόρου Προστιθέμενης Αξίας (Φ.Π.Α., ν.</w:t>
      </w:r>
      <w:r>
        <w:rPr>
          <w:rStyle w:val="link"/>
          <w:b/>
          <w:bCs/>
          <w:lang w:val="el" w:eastAsia="el"/>
        </w:rPr>
        <w:t xml:space="preserve"> 2859/2000</w:t>
      </w:r>
      <w:r>
        <w:rPr>
          <w:b/>
          <w:bCs/>
          <w:lang w:val="el" w:eastAsia="el"/>
        </w:rPr>
        <w:t>, Α' 248), θεωρούνται ότι λαμβάνουν χώρα σε οποιοδήποτε κράτος 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Η υποχρέωση της περ. α) ισχύει, εφόσον σωρευτικά:</w:t>
      </w:r>
    </w:p>
    <w:p>
      <w:pPr>
        <w:pStyle w:val="StructureList1"/>
        <w:spacing w:before="120" w:after="0"/>
        <w:rPr>
          <w:lang w:val="el" w:eastAsia="el"/>
        </w:rPr>
      </w:pPr>
      <w:r>
        <w:rPr>
          <w:b/>
          <w:bCs/>
          <w:lang w:val="el" w:eastAsia="el"/>
        </w:rPr>
        <w:t>βα)</w:t>
      </w:r>
      <w:r>
        <w:rPr>
          <w:b/>
          <w:bCs/>
          <w:lang w:val="en" w:eastAsia="en"/>
        </w:rPr>
        <w:tab/>
      </w:r>
      <w:r>
        <w:rPr>
          <w:b/>
          <w:bCs/>
          <w:lang w:val="el" w:eastAsia="el"/>
        </w:rPr>
        <w:t>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pStyle w:val="StructureList1"/>
        <w:spacing w:before="120" w:after="0"/>
        <w:rPr>
          <w:lang w:val="el" w:eastAsia="el"/>
        </w:rPr>
      </w:pPr>
      <w:r>
        <w:rPr>
          <w:b/>
          <w:bCs/>
          <w:lang w:val="el" w:eastAsia="el"/>
        </w:rPr>
        <w:t>ββ)</w:t>
      </w:r>
      <w:r>
        <w:rPr>
          <w:b/>
          <w:bCs/>
          <w:lang w:val="en" w:eastAsia="en"/>
        </w:rPr>
        <w:tab/>
      </w:r>
      <w:r>
        <w:rPr>
          <w:b/>
          <w:bCs/>
          <w:lang w:val="el" w:eastAsia="el"/>
        </w:rPr>
        <w:t>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b/>
          <w:bCs/>
          <w:lang w:val="el" w:eastAsia="el"/>
        </w:rPr>
        <w:t>Ο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b/>
          <w:bCs/>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pStyle w:val="StructureList1"/>
        <w:spacing w:before="120" w:after="0"/>
        <w:rPr>
          <w:lang w:val="el" w:eastAsia="el"/>
        </w:rPr>
      </w:pPr>
      <w:r>
        <w:rPr>
          <w:b/>
          <w:bCs/>
          <w:lang w:val="el" w:eastAsia="el"/>
        </w:rPr>
        <w:t>γ)</w:t>
      </w:r>
      <w:r>
        <w:rPr>
          <w:b/>
          <w:bCs/>
          <w:lang w:val="en" w:eastAsia="en"/>
        </w:rPr>
        <w:tab/>
      </w:r>
      <w:r>
        <w:rPr>
          <w:b/>
          <w:bCs/>
          <w:lang w:val="el" w:eastAsia="el"/>
        </w:rPr>
        <w:t>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b/>
          <w:bCs/>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b/>
          <w:bCs/>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εφαρμόζεται η υποχρέωση της περ. α) για τους παρόχους υπηρεσιών πληρωμών, τα αρχεία:</w:t>
      </w:r>
    </w:p>
    <w:p>
      <w:pPr>
        <w:pStyle w:val="StructureList1"/>
        <w:spacing w:before="120" w:after="0"/>
        <w:rPr>
          <w:lang w:val="el" w:eastAsia="el"/>
        </w:rPr>
      </w:pPr>
      <w:r>
        <w:rPr>
          <w:b/>
          <w:bCs/>
          <w:lang w:val="el" w:eastAsia="el"/>
        </w:rPr>
        <w:t>εα)</w:t>
      </w:r>
      <w:r>
        <w:rPr>
          <w:b/>
          <w:bCs/>
          <w:lang w:val="en" w:eastAsia="en"/>
        </w:rPr>
        <w:tab/>
      </w:r>
      <w:r>
        <w:rPr>
          <w:b/>
          <w:bCs/>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b/>
          <w:bCs/>
          <w:lang w:val="el" w:eastAsia="el"/>
        </w:rPr>
        <w:t>εβ)</w:t>
      </w:r>
      <w:r>
        <w:rPr>
          <w:b/>
          <w:bCs/>
          <w:lang w:val="en" w:eastAsia="en"/>
        </w:rPr>
        <w:tab/>
      </w:r>
      <w:r>
        <w:rPr>
          <w:b/>
          <w:bCs/>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spacing w:before="240" w:after="240"/>
        <w:rPr>
          <w:lang w:val="el" w:eastAsia="el"/>
        </w:rPr>
      </w:pPr>
      <w:r>
        <w:rPr>
          <w:b/>
          <w:bCs/>
          <w:lang w:val="el" w:eastAsia="el"/>
        </w:rPr>
        <w:t>3 .α) Για την εφαρμογή της υποπερ. βα) της περ. β) της παρ. 2 και με την επιφύλαξη των άρθρων 13 έως 15 του</w:t>
      </w:r>
      <w:r>
        <w:rPr>
          <w:rStyle w:val="link"/>
          <w:b/>
          <w:bCs/>
          <w:lang w:val="el" w:eastAsia="el"/>
        </w:rPr>
        <w:t xml:space="preserve"> Κώδικα</w:t>
      </w:r>
      <w:r>
        <w:rPr>
          <w:rStyle w:val="link"/>
          <w:b/>
          <w:bCs/>
          <w:lang w:val="el" w:eastAsia="el"/>
        </w:rPr>
        <w:t>Φ.Π.Α.</w:t>
      </w:r>
      <w:r>
        <w:rPr>
          <w:b/>
          <w:bCs/>
          <w:lang w:val="el" w:eastAsia="el"/>
        </w:rPr>
        <w:t>, η τοποθεσία του πληρωτή θεωρείται ότι είναι στο κράτος μέλος που αντιστοιχεί:</w:t>
      </w:r>
    </w:p>
    <w:p>
      <w:pPr>
        <w:pStyle w:val="StructureList1"/>
        <w:spacing w:before="120" w:after="0"/>
        <w:rPr>
          <w:lang w:val="el" w:eastAsia="el"/>
        </w:rPr>
      </w:pPr>
      <w:r>
        <w:rPr>
          <w:b/>
          <w:bCs/>
          <w:lang w:val="el" w:eastAsia="el"/>
        </w:rPr>
        <w:t>αα)</w:t>
      </w:r>
      <w:r>
        <w:rPr>
          <w:b/>
          <w:bCs/>
          <w:lang w:val="en" w:eastAsia="en"/>
        </w:rPr>
        <w:tab/>
      </w:r>
      <w:r>
        <w:rPr>
          <w:b/>
          <w:bCs/>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b/>
          <w:bCs/>
          <w:lang w:val="el" w:eastAsia="el"/>
        </w:rPr>
        <w:t>βα)</w:t>
      </w:r>
      <w:r>
        <w:rPr>
          <w:b/>
          <w:bCs/>
          <w:lang w:val="en" w:eastAsia="en"/>
        </w:rPr>
        <w:tab/>
      </w:r>
      <w:r>
        <w:rPr>
          <w:b/>
          <w:bCs/>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b/>
          <w:bCs/>
          <w:lang w:val="el" w:eastAsia="el"/>
        </w:rPr>
        <w:t>ββ)</w:t>
      </w:r>
      <w:r>
        <w:rPr>
          <w:b/>
          <w:bCs/>
          <w:lang w:val="en" w:eastAsia="en"/>
        </w:rPr>
        <w:tab/>
      </w:r>
      <w:r>
        <w:rPr>
          <w:b/>
          <w:bCs/>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spacing w:before="240" w:after="240"/>
        <w:rPr>
          <w:lang w:val="el" w:eastAsia="el"/>
        </w:rPr>
      </w:pPr>
      <w:r>
        <w:rPr>
          <w:b/>
          <w:bCs/>
          <w:lang w:val="el" w:eastAsia="el"/>
        </w:rPr>
        <w:t>4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b/>
          <w:bCs/>
          <w:lang w:val="el" w:eastAsia="el"/>
        </w:rPr>
        <w:t>αα)</w:t>
      </w:r>
      <w:r>
        <w:rPr>
          <w:b/>
          <w:bCs/>
          <w:lang w:val="en" w:eastAsia="en"/>
        </w:rPr>
        <w:tab/>
      </w:r>
      <w:r>
        <w:rPr>
          <w:b/>
          <w:bCs/>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b/>
          <w:bCs/>
          <w:lang w:val="el" w:eastAsia="el"/>
        </w:rPr>
        <w:t>αβ)</w:t>
      </w:r>
      <w:r>
        <w:rPr>
          <w:b/>
          <w:bCs/>
          <w:lang w:val="en" w:eastAsia="en"/>
        </w:rPr>
        <w:tab/>
      </w:r>
      <w:r>
        <w:rPr>
          <w:b/>
          <w:bCs/>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b/>
          <w:bCs/>
          <w:lang w:val="el" w:eastAsia="el"/>
        </w:rPr>
        <w:t>αγ)</w:t>
      </w:r>
      <w:r>
        <w:rPr>
          <w:b/>
          <w:bCs/>
          <w:lang w:val="en" w:eastAsia="en"/>
        </w:rPr>
        <w:tab/>
      </w:r>
      <w:r>
        <w:rPr>
          <w:b/>
          <w:bCs/>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b/>
          <w:bCs/>
          <w:lang w:val="el" w:eastAsia="el"/>
        </w:rPr>
        <w:t>αδ)</w:t>
      </w:r>
      <w:r>
        <w:rPr>
          <w:b/>
          <w:bCs/>
          <w:lang w:val="en" w:eastAsia="en"/>
        </w:rPr>
        <w:tab/>
      </w:r>
      <w:r>
        <w:rPr>
          <w:b/>
          <w:bCs/>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b/>
          <w:bCs/>
          <w:lang w:val="el" w:eastAsia="el"/>
        </w:rPr>
        <w:t>αε)</w:t>
      </w:r>
      <w:r>
        <w:rPr>
          <w:b/>
          <w:bCs/>
          <w:lang w:val="en" w:eastAsia="en"/>
        </w:rPr>
        <w:tab/>
      </w:r>
      <w:r>
        <w:rPr>
          <w:b/>
          <w:bCs/>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b/>
          <w:bCs/>
          <w:lang w:val="el" w:eastAsia="el"/>
        </w:rPr>
        <w:t>αστ)</w:t>
      </w:r>
      <w:r>
        <w:rPr>
          <w:b/>
          <w:bCs/>
          <w:lang w:val="en" w:eastAsia="en"/>
        </w:rPr>
        <w:tab/>
      </w:r>
      <w:r>
        <w:rPr>
          <w:b/>
          <w:bCs/>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b/>
          <w:bCs/>
          <w:lang w:val="el" w:eastAsia="el"/>
        </w:rPr>
        <w:t>αζ)</w:t>
      </w:r>
      <w:r>
        <w:rPr>
          <w:b/>
          <w:bCs/>
          <w:lang w:val="en" w:eastAsia="en"/>
        </w:rPr>
        <w:tab/>
      </w:r>
      <w:r>
        <w:rPr>
          <w:b/>
          <w:bCs/>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b/>
          <w:bCs/>
          <w:lang w:val="el" w:eastAsia="el"/>
        </w:rPr>
        <w:t>αη)</w:t>
      </w:r>
      <w:r>
        <w:rPr>
          <w:b/>
          <w:bCs/>
          <w:lang w:val="en" w:eastAsia="en"/>
        </w:rPr>
        <w:tab/>
      </w:r>
      <w:r>
        <w:rPr>
          <w:b/>
          <w:bCs/>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των υποπερ. αζ) και αη) της περ. α' περιέχουν:</w:t>
      </w:r>
    </w:p>
    <w:p>
      <w:pPr>
        <w:pStyle w:val="StructureList1"/>
        <w:spacing w:before="120" w:after="0"/>
        <w:rPr>
          <w:lang w:val="el" w:eastAsia="el"/>
        </w:rPr>
      </w:pPr>
      <w:r>
        <w:rPr>
          <w:b/>
          <w:bCs/>
          <w:lang w:val="el" w:eastAsia="el"/>
        </w:rPr>
        <w:t>βα)</w:t>
      </w:r>
      <w:r>
        <w:rPr>
          <w:b/>
          <w:bCs/>
          <w:lang w:val="en" w:eastAsia="en"/>
        </w:rPr>
        <w:tab/>
      </w:r>
      <w:r>
        <w:rPr>
          <w:b/>
          <w:bCs/>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b/>
          <w:bCs/>
          <w:lang w:val="el" w:eastAsia="el"/>
        </w:rPr>
        <w:t>ββ)</w:t>
      </w:r>
      <w:r>
        <w:rPr>
          <w:b/>
          <w:bCs/>
          <w:lang w:val="en" w:eastAsia="en"/>
        </w:rPr>
        <w:tab/>
      </w:r>
      <w:r>
        <w:rPr>
          <w:b/>
          <w:bCs/>
          <w:lang w:val="el" w:eastAsia="el"/>
        </w:rPr>
        <w:t>το ποσό και το νόμισμα της πληρωμής ή της επιστροφής της πληρωμής, βγ) 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 βδ) τυχόν αναφορά η οποία ταυτοποιεί με σαφήνεια την πληρωμή, βε) κατά περίπτωση, την πληροφορία ότι η έναρξη της πληρωμής γίνεται στις φυσικές εγκαταστάσεις του εμπόρου.</w:t>
      </w:r>
    </w:p>
    <w:p>
      <w:pPr>
        <w:pStyle w:val="Heading6"/>
        <w:spacing w:before="240" w:after="240"/>
        <w:rPr>
          <w:lang w:val="el" w:eastAsia="el"/>
        </w:rPr>
      </w:pPr>
      <w:r>
        <w:rPr>
          <w:b/>
          <w:bCs/>
          <w:lang w:val="el" w:eastAsia="el"/>
        </w:rPr>
        <w:t>Άρθρο 20</w:t>
      </w:r>
      <w:r>
        <w:rPr>
          <w:b/>
          <w:bCs/>
          <w:lang w:val="el" w:eastAsia="el"/>
        </w:rPr>
        <w:t xml:space="preserve"> </w:t>
      </w:r>
    </w:p>
    <w:p>
      <w:pPr>
        <w:pStyle w:val="Heading6"/>
        <w:spacing w:before="240" w:after="240"/>
        <w:rPr>
          <w:lang w:val="el" w:eastAsia="el"/>
        </w:rPr>
      </w:pPr>
      <w:r>
        <w:rPr>
          <w:b/>
          <w:bCs/>
          <w:lang w:val="el" w:eastAsia="el"/>
        </w:rPr>
        <w:t>Στοιχεία και πληροφορίες σε ξένη γλώσσα</w:t>
      </w:r>
    </w:p>
    <w:p>
      <w:pPr>
        <w:spacing w:before="240" w:after="240"/>
        <w:rPr>
          <w:lang w:val="el" w:eastAsia="el"/>
        </w:rPr>
      </w:pPr>
      <w:r>
        <w:rPr>
          <w:b/>
          <w:bCs/>
          <w:lang w:val="el" w:eastAsia="el"/>
        </w:rPr>
        <w:t>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Heading6"/>
        <w:spacing w:before="240" w:after="240"/>
        <w:rPr>
          <w:lang w:val="el" w:eastAsia="el"/>
        </w:rPr>
      </w:pPr>
      <w:r>
        <w:rPr>
          <w:b/>
          <w:bCs/>
          <w:lang w:val="el" w:eastAsia="el"/>
        </w:rPr>
        <w:t>Άρθρο 21</w:t>
      </w:r>
      <w:r>
        <w:rPr>
          <w:b/>
          <w:bCs/>
          <w:lang w:val="el" w:eastAsia="el"/>
        </w:rPr>
        <w:t xml:space="preserve"> </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b/>
          <w:bCs/>
          <w:lang w:val="el" w:eastAsia="el"/>
        </w:rPr>
        <w:t xml:space="preserve"> Πρόσωπα που είναι ή έχουν διατελέσει υπάλληλοι της Φορολογικής Διοίκησης και του Υπουργείου Εθνικής Οικονομίας και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 β) διωκτικές αρχές, στο πλαίσιο διερεύνησης ή δίωξης αδικημάτων, γ) 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b/>
          <w:bCs/>
          <w:lang w:val="el" w:eastAsia="el"/>
        </w:rPr>
        <w:t>δ)</w:t>
      </w:r>
      <w:r>
        <w:rPr>
          <w:b/>
          <w:bCs/>
          <w:lang w:val="en" w:eastAsia="en"/>
        </w:rPr>
        <w:tab/>
      </w:r>
      <w:r>
        <w:rPr>
          <w:b/>
          <w:bCs/>
          <w:lang w:val="el" w:eastAsia="el"/>
        </w:rPr>
        <w:t>φορολογικές αρχές της αλλοδαπής, σύμφωνα με τα οριζόμενα στις διεθνείς συμβάσεις, τον ν.</w:t>
      </w:r>
      <w:r>
        <w:rPr>
          <w:rStyle w:val="link"/>
          <w:b/>
          <w:bCs/>
          <w:lang w:val="el" w:eastAsia="el"/>
        </w:rPr>
        <w:t xml:space="preserve"> 4170/2013 </w:t>
      </w:r>
      <w:r>
        <w:rPr>
          <w:b/>
          <w:bCs/>
          <w:lang w:val="el" w:eastAsia="el"/>
        </w:rPr>
        <w:t>(Α' 163), σχετικά με τη διοικητική συνεργασία στον τομέα της φορολογίας, τα άρθρα 295 έως και 319 του ν.</w:t>
      </w:r>
      <w:r>
        <w:rPr>
          <w:rStyle w:val="link"/>
          <w:b/>
          <w:bCs/>
          <w:lang w:val="el" w:eastAsia="el"/>
        </w:rPr>
        <w:t xml:space="preserve"> 4072/2012 </w:t>
      </w:r>
      <w:r>
        <w:rPr>
          <w:b/>
          <w:bCs/>
          <w:lang w:val="el" w:eastAsia="el"/>
        </w:rPr>
        <w:t>(Α'</w:t>
      </w:r>
    </w:p>
    <w:p>
      <w:pPr>
        <w:spacing w:before="240" w:after="240"/>
        <w:rPr>
          <w:lang w:val="el" w:eastAsia="el"/>
        </w:rPr>
      </w:pPr>
      <w:r>
        <w:rPr>
          <w:b/>
          <w:bCs/>
          <w:lang w:val="el" w:eastAsia="el"/>
        </w:rPr>
        <w:t>86) σχετικά με την αμοιβαία συνδρομή για την είσπραξη απαιτήσεων σχετικών με φόρους, δασμούς και άλλα μέτρα,</w:t>
      </w:r>
    </w:p>
    <w:p>
      <w:pPr>
        <w:pStyle w:val="StructureList1"/>
        <w:spacing w:before="120" w:after="0"/>
        <w:rPr>
          <w:lang w:val="el" w:eastAsia="el"/>
        </w:rPr>
      </w:pPr>
      <w:r>
        <w:rPr>
          <w:b/>
          <w:bCs/>
          <w:lang w:val="el" w:eastAsia="el"/>
        </w:rPr>
        <w:t>ε)</w:t>
      </w:r>
      <w:r>
        <w:rPr>
          <w:b/>
          <w:bCs/>
          <w:lang w:val="en" w:eastAsia="en"/>
        </w:rPr>
        <w:tab/>
      </w:r>
      <w:r>
        <w:rPr>
          <w:b/>
          <w:bCs/>
          <w:lang w:val="el" w:eastAsia="el"/>
        </w:rPr>
        <w:t>υπηρεσίες των φορέων Γενικής Κυβέρνησης:</w:t>
      </w:r>
    </w:p>
    <w:p>
      <w:pPr>
        <w:pStyle w:val="StructureList1"/>
        <w:spacing w:before="120" w:after="0"/>
        <w:rPr>
          <w:lang w:val="el" w:eastAsia="el"/>
        </w:rPr>
      </w:pPr>
      <w:r>
        <w:rPr>
          <w:b/>
          <w:bCs/>
          <w:lang w:val="el" w:eastAsia="el"/>
        </w:rPr>
        <w:t>εα)</w:t>
      </w:r>
      <w:r>
        <w:rPr>
          <w:b/>
          <w:bCs/>
          <w:lang w:val="en" w:eastAsia="en"/>
        </w:rPr>
        <w:tab/>
      </w:r>
      <w:r>
        <w:rPr>
          <w:b/>
          <w:bCs/>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να εντοπιστούν πηγές αποπληρωμής των απαιτήσεών τους,</w:t>
      </w:r>
    </w:p>
    <w:p>
      <w:pPr>
        <w:pStyle w:val="StructureList1"/>
        <w:spacing w:before="120" w:after="0"/>
        <w:rPr>
          <w:lang w:val="el" w:eastAsia="el"/>
        </w:rPr>
      </w:pPr>
      <w:r>
        <w:rPr>
          <w:b/>
          <w:bCs/>
          <w:lang w:val="el" w:eastAsia="el"/>
        </w:rPr>
        <w:t>εβ)</w:t>
      </w:r>
      <w:r>
        <w:rPr>
          <w:b/>
          <w:bCs/>
          <w:lang w:val="en" w:eastAsia="en"/>
        </w:rPr>
        <w:tab/>
      </w:r>
      <w:r>
        <w:rPr>
          <w:b/>
          <w:bCs/>
          <w:lang w:val="el" w:eastAsia="el"/>
        </w:rPr>
        <w:t>εφόσον η χορήγηση στοιχείων και πληροφοριών φορολογουμένων σε αυτούς προβλέπεται από νόμο που ρυθμίζει την άσκηση των αρμοδιοτήτων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εξουσιοδοτημένους υπαλλήλους δημοσίων υπηρεσιών, νομικών προσώπων δημοσίου δικαίου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b/>
          <w:bCs/>
          <w:lang w:val="el" w:eastAsia="el"/>
        </w:rPr>
        <w:t>ζ)</w:t>
      </w:r>
      <w:r>
        <w:rPr>
          <w:b/>
          <w:bCs/>
          <w:lang w:val="en" w:eastAsia="en"/>
        </w:rPr>
        <w:tab/>
      </w:r>
      <w:r>
        <w:rPr>
          <w:b/>
          <w:bCs/>
          <w:lang w:val="el" w:eastAsia="el"/>
        </w:rPr>
        <w:t>διαζευγμένους ή συζύγους σε διάσταση και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b/>
          <w:bCs/>
          <w:lang w:val="el" w:eastAsia="el"/>
        </w:rPr>
        <w:t>η)</w:t>
      </w:r>
      <w:r>
        <w:rPr>
          <w:b/>
          <w:bCs/>
          <w:lang w:val="en" w:eastAsia="en"/>
        </w:rPr>
        <w:tab/>
      </w:r>
      <w:r>
        <w:rPr>
          <w:b/>
          <w:bCs/>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w:t>
      </w:r>
      <w:r>
        <w:rPr>
          <w:rStyle w:val="link"/>
          <w:b/>
          <w:bCs/>
          <w:lang w:val="el" w:eastAsia="el"/>
        </w:rPr>
        <w:t xml:space="preserve"> 4557/2018 </w:t>
      </w:r>
      <w:r>
        <w:rPr>
          <w:b/>
          <w:bCs/>
          <w:lang w:val="el" w:eastAsia="el"/>
        </w:rPr>
        <w:t>(Α' 139),</w:t>
      </w:r>
    </w:p>
    <w:p>
      <w:pPr>
        <w:pStyle w:val="StructureList1"/>
        <w:spacing w:before="120" w:after="0"/>
        <w:rPr>
          <w:lang w:val="el" w:eastAsia="el"/>
        </w:rPr>
      </w:pPr>
      <w:r>
        <w:rPr>
          <w:b/>
          <w:bCs/>
          <w:lang w:val="el" w:eastAsia="el"/>
        </w:rPr>
        <w:t>θ)</w:t>
      </w:r>
      <w:r>
        <w:rPr>
          <w:b/>
          <w:bCs/>
          <w:lang w:val="en" w:eastAsia="en"/>
        </w:rPr>
        <w:tab/>
      </w:r>
      <w:r>
        <w:rPr>
          <w:b/>
          <w:bCs/>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b/>
          <w:bCs/>
          <w:lang w:val="el" w:eastAsia="el"/>
        </w:rPr>
        <w:t>ι)</w:t>
      </w:r>
      <w:r>
        <w:rPr>
          <w:b/>
          <w:bCs/>
          <w:lang w:val="en" w:eastAsia="en"/>
        </w:rPr>
        <w:tab/>
      </w:r>
      <w:r>
        <w:rPr>
          <w:b/>
          <w:bCs/>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εξουσιοδοτημένο προσωπικό της Ηλεκτρονικής Διακυβέρνησης Κοινωνικής Ασφάλισης Α.Ε. (Η.Δ.Ι.Κ.Α. Α.Ε.) του ν.</w:t>
      </w:r>
      <w:r>
        <w:rPr>
          <w:rStyle w:val="link"/>
          <w:b/>
          <w:bCs/>
          <w:lang w:val="el" w:eastAsia="el"/>
        </w:rPr>
        <w:t xml:space="preserve"> 3607/2007 </w:t>
      </w:r>
      <w:r>
        <w:rPr>
          <w:b/>
          <w:bCs/>
          <w:lang w:val="el" w:eastAsia="el"/>
        </w:rPr>
        <w:t>(Α'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Κοινωνικής Συνοχής και Οικογένειας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b/>
          <w:bCs/>
          <w:lang w:val="el" w:eastAsia="el"/>
        </w:rPr>
        <w:t>ιβ)</w:t>
      </w:r>
      <w:r>
        <w:rPr>
          <w:b/>
          <w:bCs/>
          <w:lang w:val="en" w:eastAsia="en"/>
        </w:rPr>
        <w:tab/>
      </w:r>
      <w:r>
        <w:rPr>
          <w:b/>
          <w:bCs/>
          <w:lang w:val="el" w:eastAsia="el"/>
        </w:rPr>
        <w:t xml:space="preserve">την Εθνική Αρχή Διαφάνειας (Ε.Α.Δ.), στο πλαίσιο ελέγχων, επιθεωρήσεων και ερευνών που διενεργούνται από αυτήν, και σε εξουσιοδοτημένους προς τούτο υπαλλήλους της Ε.Α.Δ., στο πλαίσιο άσκησης των καθηκόντων τους, σύμφωνα με τον ν. </w:t>
      </w:r>
      <w:r>
        <w:rPr>
          <w:rStyle w:val="link"/>
          <w:b/>
          <w:bCs/>
          <w:lang w:val="el" w:eastAsia="el"/>
        </w:rPr>
        <w:t xml:space="preserve">4622/2019 </w:t>
      </w:r>
      <w:r>
        <w:rPr>
          <w:b/>
          <w:bCs/>
          <w:lang w:val="el" w:eastAsia="el"/>
        </w:rPr>
        <w:t>(Α' 133),</w:t>
      </w:r>
    </w:p>
    <w:p>
      <w:pPr>
        <w:pStyle w:val="StructureList1"/>
        <w:spacing w:before="120" w:after="0"/>
        <w:rPr>
          <w:lang w:val="el" w:eastAsia="el"/>
        </w:rPr>
      </w:pPr>
      <w:r>
        <w:rPr>
          <w:b/>
          <w:bCs/>
          <w:lang w:val="el" w:eastAsia="el"/>
        </w:rPr>
        <w:t>ιγ)</w:t>
      </w:r>
      <w:r>
        <w:rPr>
          <w:b/>
          <w:bCs/>
          <w:lang w:val="en" w:eastAsia="en"/>
        </w:rPr>
        <w:tab/>
      </w:r>
      <w:r>
        <w:rPr>
          <w:b/>
          <w:bCs/>
          <w:lang w:val="el" w:eastAsia="el"/>
        </w:rPr>
        <w:t>πρόσωπα των άρθρων 4 έως 16 του ν.</w:t>
      </w:r>
      <w:r>
        <w:rPr>
          <w:rStyle w:val="link"/>
          <w:b/>
          <w:bCs/>
          <w:lang w:val="el" w:eastAsia="el"/>
        </w:rPr>
        <w:t xml:space="preserve"> 5026/2023 </w:t>
      </w:r>
      <w:r>
        <w:rPr>
          <w:b/>
          <w:bCs/>
          <w:lang w:val="el" w:eastAsia="el"/>
        </w:rPr>
        <w:t>(Α' 45), στο πλαίσιο ελέγχου των δηλώσεων περιουσιακής κατάστασης.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b/>
          <w:bCs/>
          <w:lang w:val="el" w:eastAsia="el"/>
        </w:rPr>
        <w:t>ιδ)</w:t>
      </w:r>
      <w:r>
        <w:rPr>
          <w:b/>
          <w:bCs/>
          <w:lang w:val="en" w:eastAsia="en"/>
        </w:rPr>
        <w:tab/>
      </w:r>
      <w:r>
        <w:rPr>
          <w:b/>
          <w:bCs/>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Θρησκευμάτων και Αθλητισμού για την άσκηση του έργου του Υπουργείου Παιδείας, Θρησκευμάτων και Αθλητισμού σε θέματα που αφορούν σε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b/>
          <w:bCs/>
          <w:lang w:val="el" w:eastAsia="el"/>
        </w:rPr>
        <w:t>ιε)</w:t>
      </w:r>
      <w:r>
        <w:rPr>
          <w:b/>
          <w:bCs/>
          <w:lang w:val="en" w:eastAsia="en"/>
        </w:rPr>
        <w:tab/>
      </w:r>
      <w:r>
        <w:rPr>
          <w:b/>
          <w:bCs/>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b/>
          <w:bCs/>
          <w:lang w:val="el" w:eastAsia="el"/>
        </w:rPr>
        <w:t>ιεα)</w:t>
      </w:r>
      <w:r>
        <w:rPr>
          <w:b/>
          <w:bCs/>
          <w:lang w:val="en" w:eastAsia="en"/>
        </w:rPr>
        <w:tab/>
      </w:r>
      <w:r>
        <w:rPr>
          <w:b/>
          <w:bCs/>
          <w:lang w:val="el" w:eastAsia="el"/>
        </w:rPr>
        <w:t>ως προς τα φυσικά πρόσωπα, ο Αριθμός Φορολογικού Μητρώου (Α.Φ.Μ.), η Δημόσια Οικονομική Υπηρεσία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b/>
          <w:bCs/>
          <w:lang w:val="el" w:eastAsia="el"/>
        </w:rPr>
        <w:t>ιεβ)</w:t>
      </w:r>
      <w:r>
        <w:rPr>
          <w:b/>
          <w:bCs/>
          <w:lang w:val="en" w:eastAsia="en"/>
        </w:rPr>
        <w:tab/>
      </w:r>
      <w:r>
        <w:rPr>
          <w:b/>
          <w:bCs/>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b/>
          <w:bCs/>
          <w:lang w:val="el" w:eastAsia="el"/>
        </w:rPr>
        <w:t>ιστ)</w:t>
      </w:r>
      <w:r>
        <w:rPr>
          <w:b/>
          <w:bCs/>
          <w:lang w:val="en" w:eastAsia="en"/>
        </w:rPr>
        <w:tab/>
      </w:r>
      <w:r>
        <w:rPr>
          <w:b/>
          <w:bCs/>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εξουσιοδοτημένο προσωπικό της Γενικής Γραμματείας Έρευνας και Καινοτομίας του Υπουργείου Ανάπτυξης,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StructureList1"/>
        <w:spacing w:before="120" w:after="0"/>
        <w:rPr>
          <w:lang w:val="el" w:eastAsia="el"/>
        </w:rPr>
      </w:pPr>
      <w:r>
        <w:rPr>
          <w:b/>
          <w:bCs/>
          <w:lang w:val="el" w:eastAsia="el"/>
        </w:rPr>
        <w:t>ιη)</w:t>
      </w:r>
      <w:r>
        <w:rPr>
          <w:b/>
          <w:bCs/>
          <w:lang w:val="en" w:eastAsia="en"/>
        </w:rPr>
        <w:tab/>
      </w:r>
      <w:r>
        <w:rPr>
          <w:b/>
          <w:bCs/>
          <w:lang w:val="el" w:eastAsia="el"/>
        </w:rPr>
        <w:t>την Αρχή Προστασίας Δεδομένων Προσωπικού Χαρακτήρα (Α.Π.Δ.Π.Χ.), στο πλαίσιο ερευνών και ελέγχων που διενεργούνται από αυτήν, και σε εξουσιοδοτημένους προς τούτο υπαλλήλους της Α.Π.Δ.Π.Χ., στο πλαίσιο άσκησης των καθηκόντων τους για τους σκοπούς των σχετικών ερευνών και ελέγχων, σύμφωνα με το</w:t>
      </w:r>
      <w:r>
        <w:rPr>
          <w:rStyle w:val="link"/>
          <w:b/>
          <w:bCs/>
          <w:lang w:val="el" w:eastAsia="el"/>
        </w:rPr>
        <w:t xml:space="preserve"> άρθρο 15 </w:t>
      </w:r>
      <w:r>
        <w:rPr>
          <w:b/>
          <w:bCs/>
          <w:lang w:val="el" w:eastAsia="el"/>
        </w:rPr>
        <w:t>του ν.</w:t>
      </w:r>
      <w:r>
        <w:rPr>
          <w:rStyle w:val="link"/>
          <w:b/>
          <w:bCs/>
          <w:lang w:val="el" w:eastAsia="el"/>
        </w:rPr>
        <w:t xml:space="preserve"> 4624/2019 </w:t>
      </w:r>
      <w:r>
        <w:rPr>
          <w:b/>
          <w:bCs/>
          <w:lang w:val="el" w:eastAsia="el"/>
        </w:rPr>
        <w:t>(Α' 137), ιθ) στο προσωπικό των Υπηρεσιών του Υπουργείου Προστασίας του Πολίτη και της Ελληνικής Αστυνομίας, στο πλαίσιο διακρίβωσης σοβαρών εγκλημάτων, ιδίως τρομοκρατίας, οργανωμένου ή οικονομικού εγκλήματος, για τις οποίες είτε δεν ισχύει το φορολογικό απόρρητο κατά την εκτέλεση των καθηκόντων τους είτε διενεργούν προκαταρκτική εξέταση ή προανάκριση, καθώς και στο προσωπικό των προαναφερόμενων Υπηρεσιών σε εκτέλεση εισαγγελικής παραγγελίας. Όπου λειτουργούν πληροφοριακά συστήματα και βάσεις δεδομένων που διαχειρίζεται η Φορολογική Διοίκηση, η πρόσβαση γίνεται μέσω απευθείας διασύνδεσης με αυτά και λαμβάνεται οποιαδήποτε πληροφορία ή στοιχείο που αφορά ή είναι χρήσιμο για τις διενεργούμενες έρευνες ή ελέγχους,</w:t>
      </w:r>
    </w:p>
    <w:p>
      <w:pPr>
        <w:pStyle w:val="StructureList1"/>
        <w:spacing w:before="120" w:after="0"/>
        <w:rPr>
          <w:lang w:val="el" w:eastAsia="el"/>
        </w:rPr>
      </w:pPr>
      <w:r>
        <w:rPr>
          <w:b/>
          <w:bCs/>
          <w:lang w:val="el" w:eastAsia="el"/>
        </w:rPr>
        <w:t>ιι)</w:t>
      </w:r>
      <w:r>
        <w:rPr>
          <w:b/>
          <w:bCs/>
          <w:lang w:val="en" w:eastAsia="en"/>
        </w:rPr>
        <w:tab/>
      </w:r>
      <w:r>
        <w:rPr>
          <w:b/>
          <w:bCs/>
          <w:lang w:val="el" w:eastAsia="el"/>
        </w:rPr>
        <w:t>στον Διαχειριστή του Ελληνικού Δικτύου Διανομής Ηλεκτρικής Ενέργειας, στο πλαίσιο των υποχρεώσεών του για τη διαχείριση του δικτύου διανομής ηλεκτρικής ενέργειας, σύμφωνα με το άρθρο 127 του ν. 4001/2011 (Α' 179), και ειδικότερα για τον εντοπισμό και την αποτροπή των περιπτώσεων ρευματοκλοπών, σύμφωνα με το άρθρο 95 του Κώδικα Διαχείρισης Δικτύου (ΡΑΕ 395/2016, Β' 78/2017), και σε Προμηθευτές Ηλεκτρικής Ενέργειας στο πλαίσιο της δραστηριοποίησής τους στην αγορά ηλεκτρικής ενέργειας και αποκλειστικά υπό την ιδιότητά τους ως Φορέων Εκμετάλλευσης Βασικών Υπηρεσιών του</w:t>
      </w:r>
      <w:r>
        <w:rPr>
          <w:rStyle w:val="link"/>
          <w:b/>
          <w:bCs/>
          <w:lang w:val="el" w:eastAsia="el"/>
        </w:rPr>
        <w:t xml:space="preserve"> άρθρου 4</w:t>
      </w:r>
      <w:r>
        <w:rPr>
          <w:b/>
          <w:bCs/>
          <w:lang w:val="el" w:eastAsia="el"/>
        </w:rPr>
        <w:t xml:space="preserve"> του ν.</w:t>
      </w:r>
      <w:r>
        <w:rPr>
          <w:rStyle w:val="link"/>
          <w:b/>
          <w:bCs/>
          <w:lang w:val="el" w:eastAsia="el"/>
        </w:rPr>
        <w:t xml:space="preserve"> 4577/2018 </w:t>
      </w:r>
      <w:r>
        <w:rPr>
          <w:b/>
          <w:bCs/>
          <w:lang w:val="el" w:eastAsia="el"/>
        </w:rPr>
        <w:t>(Α' 199), προς τους σκοπούς της εύρυθμης λειτουργίας της δραστηριότητας προμήθειας ηλεκτρικής ενέργειας και της συμμόρφωσής τους προς τις κανονιστικές υποχρεώσεις τους, ιδίως των παρ. 11 και 12 του άρθρου 5 του Εγχειριδίου Εκπροσώπησης Μετρητών και Περιοδικής Εκκαθάρισης (ΡΑΕ 1443/2020, Β' 4737). Για την ενημέρωση των αρχείων δεδομένων της παρούσας χορηγούνται αποκλειστικά τα ακόλουθα στοιχεία και πληροφορίες φορολογουμένων:</w:t>
      </w:r>
    </w:p>
    <w:p>
      <w:pPr>
        <w:pStyle w:val="StructureList1"/>
        <w:spacing w:before="120" w:after="0"/>
        <w:rPr>
          <w:lang w:val="el" w:eastAsia="el"/>
        </w:rPr>
      </w:pPr>
      <w:r>
        <w:rPr>
          <w:b/>
          <w:bCs/>
          <w:lang w:val="el" w:eastAsia="el"/>
        </w:rPr>
        <w:t>ιια)</w:t>
      </w:r>
      <w:r>
        <w:rPr>
          <w:b/>
          <w:bCs/>
          <w:lang w:val="en" w:eastAsia="en"/>
        </w:rPr>
        <w:tab/>
      </w:r>
      <w:r>
        <w:rPr>
          <w:b/>
          <w:bCs/>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 οι αριθμοί παροχής που το φυσικό πρόσωπο δηλώνει είτε ως κύριος του ακινήτου, είτε ως κάτοχος αυτού,</w:t>
      </w:r>
    </w:p>
    <w:p>
      <w:pPr>
        <w:pStyle w:val="StructureList1"/>
        <w:spacing w:before="120" w:after="0"/>
        <w:rPr>
          <w:lang w:val="el" w:eastAsia="el"/>
        </w:rPr>
      </w:pPr>
      <w:r>
        <w:rPr>
          <w:b/>
          <w:bCs/>
          <w:lang w:val="el" w:eastAsia="el"/>
        </w:rPr>
        <w:t>ιιβ)</w:t>
      </w:r>
      <w:r>
        <w:rPr>
          <w:b/>
          <w:bCs/>
          <w:lang w:val="en" w:eastAsia="en"/>
        </w:rPr>
        <w:tab/>
      </w:r>
      <w:r>
        <w:rPr>
          <w:b/>
          <w:bCs/>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η έδρα, οι αριθμοί παροχής που το νομικό πρόσωπο δηλώνει είτε ως κύριος του ακινήτου είτε ως κάτοχος αυτού. Τα στοιχεία χορηγούνται εντός του τελευταίου τριμήνου κάθε έτους κατόπιν της ολοκλήρωσης της υποβολής των φορολογικών δηλώσεων των φορολογουμένων.</w:t>
      </w:r>
    </w:p>
    <w:p>
      <w:pPr>
        <w:pStyle w:val="MainText"/>
        <w:spacing w:before="120" w:after="0"/>
        <w:rPr>
          <w:lang w:val="el" w:eastAsia="el"/>
        </w:rPr>
      </w:pPr>
      <w:r>
        <w:rPr>
          <w:b/>
          <w:bCs/>
          <w:lang w:val="el" w:eastAsia="el"/>
        </w:rPr>
        <w:t>2.</w:t>
      </w:r>
      <w:r>
        <w:rPr>
          <w:b/>
          <w:bCs/>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(Ν.Π.Δ.Δ.),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(Ν.Π.Ι.Δ.),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3.</w:t>
      </w:r>
      <w:r>
        <w:rPr>
          <w:b/>
          <w:bCs/>
          <w:lang w:val="el" w:eastAsia="el"/>
        </w:rPr>
        <w:t xml:space="preserve"> Τα πρόσωπα της παρ. 1 χορηγούν:</w:t>
      </w:r>
    </w:p>
    <w:p>
      <w:pPr>
        <w:pStyle w:val="StructureList1"/>
        <w:spacing w:before="120" w:after="0"/>
        <w:rPr>
          <w:lang w:val="el" w:eastAsia="el"/>
        </w:rPr>
      </w:pPr>
      <w:r>
        <w:rPr>
          <w:b/>
          <w:bCs/>
          <w:lang w:val="el" w:eastAsia="el"/>
        </w:rPr>
        <w:t>α)</w:t>
      </w:r>
      <w:r>
        <w:rPr>
          <w:b/>
          <w:bCs/>
          <w:lang w:val="en" w:eastAsia="en"/>
        </w:rPr>
        <w:tab/>
      </w:r>
      <w:r>
        <w:rPr>
          <w:b/>
          <w:bCs/>
          <w:lang w:val="el" w:eastAsia="el"/>
        </w:rPr>
        <w:t>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εξουσιοδοτημένο προσωπικό της ΕΛ.ΣΤΑΤ. ή λοιπών φορέων της Γενικής Κυβέρνησης ή ανεξάρτητων αρχών συγκεντρωτικά στατιστικά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ή των λοιπών φορέων ή αρχών και σύμφωνα με την παρ. 3 του</w:t>
      </w:r>
      <w:r>
        <w:rPr>
          <w:rStyle w:val="link"/>
          <w:b/>
          <w:bCs/>
          <w:lang w:val="el" w:eastAsia="el"/>
        </w:rPr>
        <w:t xml:space="preserve"> άρθρου 8 </w:t>
      </w:r>
      <w:r>
        <w:rPr>
          <w:b/>
          <w:bCs/>
          <w:lang w:val="el" w:eastAsia="el"/>
        </w:rPr>
        <w:t>του ν.</w:t>
      </w:r>
      <w:r>
        <w:rPr>
          <w:rStyle w:val="link"/>
          <w:b/>
          <w:bCs/>
          <w:lang w:val="el" w:eastAsia="el"/>
        </w:rPr>
        <w:t xml:space="preserve"> 3832/2010 </w:t>
      </w:r>
      <w:r>
        <w:rPr>
          <w:b/>
          <w:bCs/>
          <w:lang w:val="el" w:eastAsia="el"/>
        </w:rPr>
        <w:t>(Α' 38), τηρουμένων των αναγκαίων οργανωτικών και τεχνικών μέτρων.</w:t>
      </w:r>
    </w:p>
    <w:p>
      <w:pPr>
        <w:spacing w:before="240" w:after="240"/>
        <w:rPr>
          <w:lang w:val="el" w:eastAsia="el"/>
        </w:rPr>
      </w:pPr>
      <w:r>
        <w:rPr>
          <w:b/>
          <w:bCs/>
          <w:lang w:val="el" w:eastAsia="el"/>
        </w:rPr>
        <w:t>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w:t>
      </w:r>
      <w:r>
        <w:rPr>
          <w:rStyle w:val="link"/>
          <w:b/>
          <w:bCs/>
          <w:lang w:val="el" w:eastAsia="el"/>
        </w:rPr>
        <w:t xml:space="preserve"> άρθρου 2 </w:t>
      </w:r>
      <w:r>
        <w:rPr>
          <w:b/>
          <w:bCs/>
          <w:lang w:val="el" w:eastAsia="el"/>
        </w:rPr>
        <w:t>του ν.</w:t>
      </w:r>
      <w:r>
        <w:rPr>
          <w:rStyle w:val="link"/>
          <w:b/>
          <w:bCs/>
          <w:lang w:val="el" w:eastAsia="el"/>
        </w:rPr>
        <w:t xml:space="preserve"> 4727/2020 </w:t>
      </w:r>
      <w:r>
        <w:rPr>
          <w:b/>
          <w:bCs/>
          <w:lang w:val="el" w:eastAsia="el"/>
        </w:rPr>
        <w:t>(Α'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στους οποίους αφορά η εκάστοτε διαλειτουργικότητα. Αν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5.</w:t>
      </w:r>
      <w:r>
        <w:rPr>
          <w:b/>
          <w:bCs/>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6.</w:t>
      </w:r>
      <w:r>
        <w:rPr>
          <w:b/>
          <w:bCs/>
          <w:lang w:val="el" w:eastAsia="el"/>
        </w:rPr>
        <w:t xml:space="preserve"> Με εξαίρεση τις περιπτώσεις άρσης του απορρήτου, σύμφωνα με το παρόν,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7.</w:t>
      </w:r>
      <w:r>
        <w:rPr>
          <w:b/>
          <w:bCs/>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8.</w:t>
      </w:r>
      <w:r>
        <w:rPr>
          <w:b/>
          <w:bCs/>
          <w:lang w:val="el" w:eastAsia="el"/>
        </w:rPr>
        <w:t xml:space="preserve"> Η παραβίαση του απορρήτου των στοιχείων και πληροφοριών που τηρούνται στη Φορολογική Διοίκηση από τα πρόσωπα της παρ. 1 του παρόντος τα οποία υπάγονται στο άρθρο 2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6"/>
        <w:gridCol w:w="7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Κώδικα Κατάστασης Δημοσίων Πολιτικών Διοικητικών Υπαλλήλων και Υπαλλήλων Ν.Π.Δ.Δ. (ν.</w:t>
            </w:r>
            <w:r>
              <w:rPr>
                <w:rStyle w:val="link"/>
                <w:b w:val="0"/>
                <w:bCs w:val="0"/>
                <w:i w:val="0"/>
                <w:iCs w:val="0"/>
                <w:smallCaps w:val="0"/>
                <w:color w:val="000000"/>
                <w:lang w:val="el" w:eastAsia="el"/>
              </w:rPr>
              <w:t xml:space="preserve"> 3528/2007,</w:t>
            </w:r>
            <w:r>
              <w:rPr>
                <w:b w:val="0"/>
                <w:bCs w:val="0"/>
                <w:i w:val="0"/>
                <w:iCs w:val="0"/>
                <w:smallCaps w:val="0"/>
                <w:color w:val="000000"/>
                <w:lang w:val="el" w:eastAsia="el"/>
              </w:rPr>
              <w:t xml:space="preserve"> Α' 26), συνιστά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ανωτέρω Κώδικα.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απόφαση του Διοικητή επιβάλλεται στα πρόσωπα των παρ. 1 και 2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Η μη τήρηση του απορρήτου από το προσωπικό ή τους διοικούντες τις αναδόχους εταιρείες, οι οποίες διαχειρίζονται έργα της Α.Α.Δ.Ε. ή του Υπουργείου Εθνικής Οικονομίας και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11. Για την επιβολή των κυρώσεων των παρ. 8 έως και 10 απαιτείται προηγούμενη ακρόαση του προσώπου, στο οποίο επιβάλλεται.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Σε περίπτωση επανάληψης της παραβίασης από το ίδιο πρόσωπο, επιβάλλεται πρόστιμο διπλάσιο του αρχικώς επιβληθέντος.</w:t>
            </w:r>
          </w:p>
          <w:p>
            <w:pPr>
              <w:spacing w:before="240" w:after="240"/>
              <w:rPr>
                <w:b w:val="0"/>
                <w:bCs w:val="0"/>
                <w:i w:val="0"/>
                <w:iCs w:val="0"/>
                <w:smallCaps w:val="0"/>
                <w:color w:val="000000"/>
                <w:lang w:val="el" w:eastAsia="el"/>
              </w:rPr>
            </w:pPr>
            <w:r>
              <w:rPr>
                <w:b/>
                <w:bCs/>
                <w:i w:val="0"/>
                <w:iCs w:val="0"/>
                <w:smallCaps w:val="0"/>
                <w:color w:val="000000"/>
                <w:lang w:val="el" w:eastAsia="el"/>
              </w:rPr>
              <w:t>ΜΕΡΟΣ Δ΄</w:t>
            </w:r>
          </w:p>
          <w:p>
            <w:pPr>
              <w:spacing w:before="240" w:after="240"/>
              <w:rPr>
                <w:b w:val="0"/>
                <w:bCs w:val="0"/>
                <w:i w:val="0"/>
                <w:iCs w:val="0"/>
                <w:smallCaps w:val="0"/>
                <w:color w:val="000000"/>
                <w:lang w:val="el" w:eastAsia="el"/>
              </w:rPr>
            </w:pPr>
            <w:r>
              <w:rPr>
                <w:b/>
                <w:bCs/>
                <w:i w:val="0"/>
                <w:iCs w:val="0"/>
                <w:smallCaps w:val="0"/>
                <w:color w:val="000000"/>
                <w:lang w:val="el" w:eastAsia="el"/>
              </w:rPr>
              <w:t>ΥΠΟΒΟΛΗ ΔΗΛΩΣΕΩΝ</w:t>
            </w:r>
          </w:p>
          <w:p>
            <w:pPr>
              <w:spacing w:before="240" w:after="240"/>
              <w:rPr>
                <w:b w:val="0"/>
                <w:bCs w:val="0"/>
                <w:i w:val="0"/>
                <w:iCs w:val="0"/>
                <w:smallCaps w:val="0"/>
                <w:color w:val="000000"/>
                <w:lang w:val="el" w:eastAsia="el"/>
              </w:rPr>
            </w:pPr>
            <w:r>
              <w:rPr>
                <w:b/>
                <w:bCs/>
                <w:i w:val="0"/>
                <w:iCs w:val="0"/>
                <w:smallCaps w:val="0"/>
                <w:color w:val="000000"/>
                <w:lang w:val="el" w:eastAsia="el"/>
              </w:rPr>
              <w:t>Άρθρο 22</w:t>
            </w:r>
          </w:p>
          <w:p>
            <w:pPr>
              <w:spacing w:before="240"/>
              <w:rPr>
                <w:b w:val="0"/>
                <w:bCs w:val="0"/>
                <w:i w:val="0"/>
                <w:iCs w:val="0"/>
                <w:smallCaps w:val="0"/>
                <w:color w:val="000000"/>
                <w:lang w:val="el" w:eastAsia="el"/>
              </w:rPr>
            </w:pPr>
            <w:r>
              <w:rPr>
                <w:b/>
                <w:bCs/>
                <w:i w:val="0"/>
                <w:iCs w:val="0"/>
                <w:smallCaps w:val="0"/>
                <w:color w:val="000000"/>
                <w:lang w:val="el" w:eastAsia="el"/>
              </w:rPr>
              <w:t>Υποβολή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Εκπρόθεσμη φορολογική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Εκπρόθεσμη φορολογική δήλωση υποβάλλεται έως και τη δέκατη (10η) ημέρα από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Συνέπειες εκπρόθεσμης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φορολογικής δήλωσης μετά την κοινοποίηση εντολής ελέγχου ή πρόσκλησης άρ.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του προσωρινού διορθωτικού προσδιορισμού του φόρου, εφόσον προκύπτει ποσό φόρου προς καταβολή,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7"/>
        <w:gridCol w:w="68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επιβάλλεται επί του ποσού αυτού, αντί του προστίμου των παρ. 1 έως 3 του άρθρου 53, πρόστιμο που ισούται με το ποσό του προστίμου της παρ. 6 του άρθρου 53. Δεν είναι δυνατή η υποβολή δήλωσης, σύμφωνα με την παρούσα περίπτωση με επιφύλαξη.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Φόροι, πρόστιμα, τέλη, εισφορές και λοιπά ποσά, που έχουν προσδιορισθεί κατά την περ. δ) δεν διαγράφονται ούτε συμψηφίζονται ή επιστρέφονται.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Ακρίβεια και πληρότητα στοιχείων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υποβολή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από τρίτο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Εάν μία φορολογική δήλωση ή μέρος αυτής συντάχθηκε από τρίτο πρόσωπο έναντι αμοιβής, η φορολογική δήλωση υποβάλλεται και από το πρόσωπο αυτό.</w:t>
            </w:r>
          </w:p>
          <w:p>
            <w:pPr>
              <w:spacing w:before="240" w:after="240"/>
              <w:rPr>
                <w:b w:val="0"/>
                <w:bCs w:val="0"/>
                <w:i w:val="0"/>
                <w:iCs w:val="0"/>
                <w:smallCaps w:val="0"/>
                <w:color w:val="000000"/>
                <w:lang w:val="el" w:eastAsia="el"/>
              </w:rPr>
            </w:pPr>
            <w:r>
              <w:rPr>
                <w:b/>
                <w:bCs/>
                <w:i w:val="0"/>
                <w:iCs w:val="0"/>
                <w:smallCaps w:val="0"/>
                <w:color w:val="000000"/>
                <w:lang w:val="el" w:eastAsia="el"/>
              </w:rPr>
              <w:t>Άρθρο 23</w:t>
            </w:r>
          </w:p>
          <w:p>
            <w:pPr>
              <w:spacing w:before="240"/>
              <w:rPr>
                <w:b w:val="0"/>
                <w:bCs w:val="0"/>
                <w:i w:val="0"/>
                <w:iCs w:val="0"/>
                <w:smallCaps w:val="0"/>
                <w:color w:val="000000"/>
                <w:lang w:val="el" w:eastAsia="el"/>
              </w:rPr>
            </w:pPr>
            <w:r>
              <w:rPr>
                <w:b/>
                <w:bCs/>
                <w:i w:val="0"/>
                <w:iCs w:val="0"/>
                <w:smallCaps w:val="0"/>
                <w:color w:val="000000"/>
                <w:lang w:val="el" w:eastAsia="el"/>
              </w:rPr>
              <w:t>Υποβολή τροποποιητικής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τροποποιητικής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τροποποιητικής δήλωσης εντός προθεσμίας υποβολής αρχικής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τροποποιητικής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εμπρόθεσμα.</w:t>
            </w:r>
          </w:p>
          <w:p>
            <w:pPr>
              <w:spacing w:before="240"/>
              <w:rPr>
                <w:b w:val="0"/>
                <w:bCs w:val="0"/>
                <w:i w:val="0"/>
                <w:iCs w:val="0"/>
                <w:smallCaps w:val="0"/>
                <w:color w:val="000000"/>
                <w:lang w:val="el" w:eastAsia="el"/>
              </w:rPr>
            </w:pPr>
            <w:r>
              <w:rPr>
                <w:b w:val="0"/>
                <w:bCs w:val="0"/>
                <w:i w:val="0"/>
                <w:iCs w:val="0"/>
                <w:smallCaps w:val="0"/>
                <w:color w:val="000000"/>
                <w:lang w:val="el" w:eastAsia="el"/>
              </w:rPr>
              <w:t>3. α) Τροποποιητική φορολογική δήλωση υποβάλλεται έως και τη δέκατη (10η) ημέρα από την κοινοποίηση προσωρινού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Συνέπειες εκπρόθεσμης τροποποιητικής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προσωρινού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1 του άρθρου 54 ή της παρ. 2 του άρθρου 54,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τελευταία υποβαλλόμενη τροποποιητική</w:t>
            </w:r>
          </w:p>
        </w:tc>
      </w:tr>
    </w:tbl>
    <w:p>
      <w:pPr>
        <w:spacing w:before="240" w:after="240"/>
        <w:rPr>
          <w:lang w:val="el" w:eastAsia="el"/>
        </w:rPr>
      </w:pPr>
      <w:r>
        <w:rPr>
          <w:b/>
          <w:bCs/>
          <w:lang w:val="el" w:eastAsia="el"/>
        </w:rPr>
        <w:t>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μέχρι την κοινοποίηση της εντολής ελέγχου ή της πρόσκλησης παροχής πληροφοριών του άρθρου 14, και συνυπολογίζεται το σύνολο των προστίμων που έχουν επιβληθεί για τις ήδη υποβληθείσες τροποποιητικές δηλώσεις μετά την κοινοποίηση της εντολής ελέγχου ή της πρόσκλησης παροχής πληροφοριών του άρθρου 14. Δεν είναι δυνατή η υποβολή δήλωσης σύμφωνα με την παρούσα περίπτωση με επιφύλαξη.</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b/>
          <w:bCs/>
          <w:lang w:val="el" w:eastAsia="el"/>
        </w:rPr>
        <w:t>ε)</w:t>
      </w:r>
      <w:r>
        <w:rPr>
          <w:b/>
          <w:bCs/>
          <w:lang w:val="en" w:eastAsia="en"/>
        </w:rPr>
        <w:tab/>
      </w:r>
      <w:r>
        <w:rPr>
          <w:b/>
          <w:bCs/>
          <w:lang w:val="el" w:eastAsia="el"/>
        </w:rPr>
        <w:t>Φόροι, πρόστιμα, τέλη, εισφορές και λοιπά ποσά που προσδιορίζονται κατά την περ. γ) δεν διαγράφονται ούτε συμψηφίζονται ή επιστρέφονται.</w:t>
      </w:r>
    </w:p>
    <w:p>
      <w:pPr>
        <w:pStyle w:val="MainText"/>
        <w:spacing w:before="120" w:after="0"/>
        <w:rPr>
          <w:lang w:val="el" w:eastAsia="el"/>
        </w:rPr>
      </w:pPr>
      <w:r>
        <w:rPr>
          <w:b/>
          <w:bCs/>
          <w:lang w:val="el" w:eastAsia="el"/>
        </w:rPr>
        <w:t>4.</w:t>
      </w:r>
      <w:r>
        <w:rPr>
          <w:b/>
          <w:bCs/>
          <w:lang w:val="el" w:eastAsia="el"/>
        </w:rPr>
        <w:t xml:space="preserve"> Για την εφαρμογή της παρ. 1Α του άρθρου 50 του Κώδικα Φορολογίας Εισοδήματος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37,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37.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72 ή του άρθρου 74 ή πρακτικό της Επιτροπής Εξώδικης Επίλυσης Φορολογικών Διαφορών του</w:t>
      </w:r>
      <w:r>
        <w:rPr>
          <w:rStyle w:val="link"/>
          <w:b/>
          <w:bCs/>
          <w:lang w:val="el" w:eastAsia="el"/>
        </w:rPr>
        <w:t xml:space="preserve"> άρθρου 16</w:t>
      </w:r>
      <w:r>
        <w:rPr>
          <w:b/>
          <w:bCs/>
          <w:lang w:val="el" w:eastAsia="el"/>
        </w:rPr>
        <w:t xml:space="preserve"> του ν.</w:t>
      </w:r>
      <w:r>
        <w:rPr>
          <w:rStyle w:val="link"/>
          <w:b/>
          <w:bCs/>
          <w:lang w:val="el" w:eastAsia="el"/>
        </w:rPr>
        <w:t xml:space="preserve"> 4714/2020 </w:t>
      </w:r>
      <w:r>
        <w:rPr>
          <w:b/>
          <w:bCs/>
          <w:lang w:val="el" w:eastAsia="el"/>
        </w:rPr>
        <w:t>(Α'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w:t>
      </w:r>
    </w:p>
    <w:p>
      <w:pPr>
        <w:pStyle w:val="Heading6"/>
        <w:spacing w:before="240" w:after="240"/>
        <w:rPr>
          <w:lang w:val="el" w:eastAsia="el"/>
        </w:rPr>
      </w:pPr>
      <w:r>
        <w:rPr>
          <w:b/>
          <w:bCs/>
          <w:lang w:val="el" w:eastAsia="el"/>
        </w:rPr>
        <w:t>Άρθρο 24</w:t>
      </w:r>
      <w:r>
        <w:rPr>
          <w:b/>
          <w:bCs/>
          <w:lang w:val="el" w:eastAsia="el"/>
        </w:rPr>
        <w:t xml:space="preserve">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b/>
          <w:bCs/>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ασκήσει ενδικοφανή προσφυγή, σύμφωνα με το άρθρο 72.</w:t>
      </w:r>
    </w:p>
    <w:p>
      <w:pPr>
        <w:pStyle w:val="MainText"/>
        <w:spacing w:before="120" w:after="0"/>
        <w:rPr>
          <w:lang w:val="el" w:eastAsia="el"/>
        </w:rPr>
      </w:pPr>
      <w:r>
        <w:rPr>
          <w:b/>
          <w:bCs/>
          <w:lang w:val="el" w:eastAsia="el"/>
        </w:rPr>
        <w:t>2.</w:t>
      </w:r>
      <w:r>
        <w:rPr>
          <w:b/>
          <w:bCs/>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Heading2"/>
        <w:spacing w:before="240" w:after="240"/>
        <w:rPr>
          <w:lang w:val="el" w:eastAsia="el"/>
        </w:rPr>
      </w:pPr>
      <w:r>
        <w:rPr>
          <w:b/>
          <w:bCs/>
          <w:lang w:val="el" w:eastAsia="el"/>
        </w:rPr>
        <w:t>ΜΕΡΟΣ Ε΄</w:t>
      </w:r>
      <w:r>
        <w:rPr>
          <w:b/>
          <w:bCs/>
          <w:lang w:val="el" w:eastAsia="el"/>
        </w:rPr>
        <w:t xml:space="preserve"> </w:t>
      </w:r>
    </w:p>
    <w:p>
      <w:pPr>
        <w:pStyle w:val="Heading2"/>
        <w:spacing w:before="240" w:after="240"/>
        <w:rPr>
          <w:lang w:val="el" w:eastAsia="el"/>
        </w:rPr>
      </w:pPr>
      <w:r>
        <w:rPr>
          <w:b/>
          <w:bCs/>
          <w:lang w:val="el" w:eastAsia="el"/>
        </w:rPr>
        <w:t>ΕΝΔΟΟΜΙΛΙΚΕΣ ΣΥΝΑΛΛΓΕΣ</w:t>
      </w:r>
    </w:p>
    <w:p>
      <w:pPr>
        <w:pStyle w:val="Heading6"/>
        <w:spacing w:before="240" w:after="240"/>
        <w:rPr>
          <w:lang w:val="el" w:eastAsia="el"/>
        </w:rPr>
      </w:pPr>
      <w:r>
        <w:rPr>
          <w:b/>
          <w:bCs/>
          <w:lang w:val="el" w:eastAsia="el"/>
        </w:rPr>
        <w:t>Άρθρο 25</w:t>
      </w:r>
      <w:r>
        <w:rPr>
          <w:b/>
          <w:bCs/>
          <w:lang w:val="el" w:eastAsia="el"/>
        </w:rPr>
        <w:t xml:space="preserve"> </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b/>
          <w:bCs/>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b/>
          <w:bCs/>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b/>
          <w:bCs/>
          <w:lang w:val="el" w:eastAsia="el"/>
        </w:rPr>
        <w:t>β)</w:t>
      </w:r>
      <w:r>
        <w:rPr>
          <w:b/>
          <w:bCs/>
          <w:lang w:val="en" w:eastAsia="en"/>
        </w:rPr>
        <w:tab/>
      </w:r>
      <w:r>
        <w:rPr>
          <w:b/>
          <w:bCs/>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b/>
          <w:bCs/>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b/>
          <w:bCs/>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b/>
          <w:bCs/>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b/>
          <w:bCs/>
          <w:lang w:val="el" w:eastAsia="el"/>
        </w:rPr>
        <w:t xml:space="preserve"> Οι εμποροβιομηχανικές εταιρείες που έχουν εγκατασταθεί στην Ελλάδα με τις διατάξεις του α.ν. </w:t>
      </w:r>
      <w:r>
        <w:rPr>
          <w:rStyle w:val="link"/>
          <w:b/>
          <w:bCs/>
          <w:lang w:val="el" w:eastAsia="el"/>
        </w:rPr>
        <w:t xml:space="preserve">89/1967 </w:t>
      </w:r>
      <w:r>
        <w:rPr>
          <w:b/>
          <w:bCs/>
          <w:lang w:val="el" w:eastAsia="el"/>
        </w:rPr>
        <w:t>(Α' 132), καθώς και οι εταιρείες και τα υποκαταστήματα εταιρειών που υπάγονται στον ίδιο νόμο, απαλλάσσονται από την υποχρέωση τεκμηρίωσης των ενδοομιλικών συναλλαγών τους.</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b/>
          <w:bCs/>
          <w:lang w:val="el" w:eastAsia="el"/>
        </w:rPr>
        <w:t xml:space="preserve"> Συνδεδεμένα πρόσωπα, κατά την έννοια της περ. ζ) του άρθρου 2 του Κώδικα Φορολογίας Εισοδήματος, μόνιμες</w:t>
      </w:r>
    </w:p>
    <w:p>
      <w:pPr>
        <w:spacing w:before="240" w:after="240"/>
        <w:rPr>
          <w:lang w:val="el" w:eastAsia="el"/>
        </w:rPr>
      </w:pPr>
      <w:r>
        <w:rPr>
          <w:b/>
          <w:bCs/>
          <w:lang w:val="el" w:eastAsia="el"/>
        </w:rPr>
        <w:t>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spacing w:before="240" w:after="240"/>
        <w:rPr>
          <w:lang w:val="el" w:eastAsia="el"/>
        </w:rPr>
      </w:pPr>
      <w:r>
        <w:rPr>
          <w:b/>
          <w:bCs/>
          <w:lang w:val="el" w:eastAsia="el"/>
        </w:rPr>
        <w:t>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στην τιμολόγηση των συναλλαγών με συνδεδεμένα πρόσωπα.</w:t>
      </w:r>
    </w:p>
    <w:p>
      <w:pPr>
        <w:pStyle w:val="MainText"/>
        <w:spacing w:before="120" w:after="0"/>
        <w:rPr>
          <w:lang w:val="el" w:eastAsia="el"/>
        </w:rPr>
      </w:pPr>
      <w:r>
        <w:rPr>
          <w:b/>
          <w:bCs/>
          <w:lang w:val="el" w:eastAsia="el"/>
        </w:rPr>
        <w:t>3.</w:t>
      </w:r>
      <w:r>
        <w:rPr>
          <w:b/>
          <w:bCs/>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β) 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b/>
          <w:bCs/>
          <w:lang w:val="el" w:eastAsia="el"/>
        </w:rPr>
        <w:t>βα)</w:t>
      </w:r>
      <w:r>
        <w:rPr>
          <w:b/>
          <w:bCs/>
          <w:lang w:val="en" w:eastAsia="en"/>
        </w:rPr>
        <w:tab/>
      </w:r>
      <w:r>
        <w:rPr>
          <w:b/>
          <w:bCs/>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b/>
          <w:bCs/>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b/>
          <w:bCs/>
          <w:lang w:val="el" w:eastAsia="el"/>
        </w:rPr>
        <w:t>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w:t>
      </w:r>
    </w:p>
    <w:p>
      <w:pPr>
        <w:spacing w:before="240" w:after="240"/>
        <w:rPr>
          <w:lang w:val="el" w:eastAsia="el"/>
        </w:rPr>
      </w:pPr>
      <w:r>
        <w:rPr>
          <w:b/>
          <w:bCs/>
          <w:lang w:val="el" w:eastAsia="el"/>
        </w:rPr>
        <w:t>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b/>
          <w:bCs/>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(90/436/ΕΟΚ, L 225), που κυρώθηκε με τον ν.</w:t>
      </w:r>
      <w:r>
        <w:rPr>
          <w:rStyle w:val="link"/>
          <w:b/>
          <w:bCs/>
          <w:lang w:val="el" w:eastAsia="el"/>
        </w:rPr>
        <w:t xml:space="preserve"> 2216/1994</w:t>
      </w:r>
      <w:r>
        <w:rPr>
          <w:b/>
          <w:bCs/>
          <w:lang w:val="el" w:eastAsia="el"/>
        </w:rPr>
        <w:t xml:space="preserve"> (Α' 83), για τις ίδιες συναλλαγές του ίδιου φορολογούμενου.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b/>
          <w:bCs/>
          <w:lang w:val="el" w:eastAsia="el"/>
        </w:rPr>
        <w:t xml:space="preserve">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b/>
          <w:bCs/>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b/>
          <w:bCs/>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διαπιστωθεί ότι η επιχείρηση δεν τήρησε ουσιώδεις όρους ή υποχρεώσεις που ορίζονται στην απόφαση προέγκρισης,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b/>
          <w:bCs/>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b/>
          <w:bCs/>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2"/>
        <w:spacing w:before="240" w:after="240"/>
        <w:rPr>
          <w:lang w:val="el" w:eastAsia="el"/>
        </w:rPr>
      </w:pPr>
      <w:r>
        <w:rPr>
          <w:b/>
          <w:bCs/>
          <w:lang w:val="el" w:eastAsia="el"/>
        </w:rPr>
        <w:t>ΜΕΡΟΣ ΣΤ΄</w:t>
      </w:r>
      <w:r>
        <w:rPr>
          <w:b/>
          <w:bCs/>
          <w:lang w:val="el" w:eastAsia="el"/>
        </w:rPr>
        <w:t xml:space="preserve">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27</w:t>
      </w:r>
      <w:r>
        <w:rPr>
          <w:b/>
          <w:bCs/>
          <w:lang w:val="el" w:eastAsia="el"/>
        </w:rPr>
        <w:t xml:space="preserve">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b/>
          <w:bCs/>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b/>
          <w:bCs/>
          <w:lang w:val="el" w:eastAsia="el"/>
        </w:rPr>
        <w:t xml:space="preserve"> Ο φορολογικός έλεγχος διενεργείται από υπαλλήλους της Φορολογικής Διοίκησης μετά από την έκδοση εντολής ελέγχου από το αρμόδιο όργανο της Φορολογικής Διοίκησης. Ο έλεγχος ανατίθεται σε συγκεκριμένο υπάλληλο ή υπαλλήλους και περιλαμβάνει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τον αριθμό και την ημερομηνία της εντολής,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το ονοματεπώνυμο του υπαλλήλου ή των υπαλλήλων, στους οποίους ανατίθεται ο φορολογικός έλεγχος,</w:t>
      </w:r>
    </w:p>
    <w:p>
      <w:pPr>
        <w:pStyle w:val="StructureList1"/>
        <w:spacing w:before="120" w:after="0"/>
        <w:rPr>
          <w:lang w:val="el" w:eastAsia="el"/>
        </w:rPr>
      </w:pPr>
      <w:r>
        <w:rPr>
          <w:b/>
          <w:bCs/>
          <w:lang w:val="el" w:eastAsia="el"/>
        </w:rPr>
        <w:t>γ)</w:t>
      </w:r>
      <w:r>
        <w:rPr>
          <w:b/>
          <w:bCs/>
          <w:lang w:val="en" w:eastAsia="en"/>
        </w:rPr>
        <w:tab/>
      </w:r>
      <w:r>
        <w:rPr>
          <w:b/>
          <w:bCs/>
          <w:lang w:val="el" w:eastAsia="el"/>
        </w:rPr>
        <w:t>το ονοματεπώνυμο ή την επωνυμία, τη διεύθυνση και τον Αριθμό Φορολογικού Μητρώου (Α.Φ.Μ.) του φορολογούμενου, αν αυτός έχει αποδοθεί στον φορολογούμενο,</w:t>
      </w:r>
    </w:p>
    <w:p>
      <w:pPr>
        <w:pStyle w:val="StructureList1"/>
        <w:spacing w:before="120" w:after="0"/>
        <w:rPr>
          <w:lang w:val="el" w:eastAsia="el"/>
        </w:rPr>
      </w:pPr>
      <w:r>
        <w:rPr>
          <w:b/>
          <w:bCs/>
          <w:lang w:val="el" w:eastAsia="el"/>
        </w:rPr>
        <w:t>δ)</w:t>
      </w:r>
      <w:r>
        <w:rPr>
          <w:b/>
          <w:bCs/>
          <w:lang w:val="en" w:eastAsia="en"/>
        </w:rPr>
        <w:tab/>
      </w:r>
      <w:r>
        <w:rPr>
          <w:b/>
          <w:bCs/>
          <w:lang w:val="el" w:eastAsia="el"/>
        </w:rPr>
        <w:t>την φορολογική περίοδο ή υπόθεση και το είδος φορολογίας που αφορά ο φορολογικός έλεγχος,</w:t>
      </w:r>
    </w:p>
    <w:p>
      <w:pPr>
        <w:pStyle w:val="StructureList1"/>
        <w:spacing w:before="120" w:after="0"/>
        <w:rPr>
          <w:lang w:val="el" w:eastAsia="el"/>
        </w:rPr>
      </w:pPr>
      <w:r>
        <w:rPr>
          <w:b/>
          <w:bCs/>
          <w:lang w:val="el" w:eastAsia="el"/>
        </w:rPr>
        <w:t>ε)</w:t>
      </w:r>
      <w:r>
        <w:rPr>
          <w:b/>
          <w:bCs/>
          <w:lang w:val="en" w:eastAsia="en"/>
        </w:rPr>
        <w:tab/>
      </w:r>
      <w:r>
        <w:rPr>
          <w:b/>
          <w:bCs/>
          <w:lang w:val="el" w:eastAsia="el"/>
        </w:rPr>
        <w:t>τη διάρκεια του φορολογικού ελέγχου, στ) τη μορφή του ελέγχου.</w:t>
      </w:r>
    </w:p>
    <w:p>
      <w:pPr>
        <w:spacing w:before="240" w:after="240"/>
        <w:rPr>
          <w:lang w:val="el" w:eastAsia="el"/>
        </w:rPr>
      </w:pPr>
      <w:r>
        <w:rPr>
          <w:b/>
          <w:bCs/>
          <w:lang w:val="el" w:eastAsia="el"/>
        </w:rPr>
        <w:t>Για τον μερικό επιτόπιο έλεγχο σε φορολογούμενους ορισμένης περιοχής ή δραστηριότητας ή που διακινούν αγαθά, η εντολή διενέργειας του ελέγχου, που εκδίδεται σύμφωνα με την παρ. 1, περιλαμβάνει, αντί των στοιχείων των περ. γ) και δ), την περιοχή του</w:t>
      </w:r>
    </w:p>
    <w:p>
      <w:pPr>
        <w:spacing w:before="240" w:after="240"/>
        <w:rPr>
          <w:lang w:val="el" w:eastAsia="el"/>
        </w:rPr>
      </w:pPr>
      <w:r>
        <w:rPr>
          <w:b/>
          <w:bCs/>
          <w:lang w:val="el" w:eastAsia="el"/>
        </w:rPr>
        <w:t>ελέγχου ή το είδος των δραστηριοτήτων των φορολογουμένων.</w:t>
      </w:r>
    </w:p>
    <w:p>
      <w:pPr>
        <w:spacing w:before="240" w:after="240"/>
        <w:rPr>
          <w:lang w:val="el" w:eastAsia="el"/>
        </w:rPr>
      </w:pPr>
      <w:r>
        <w:rPr>
          <w:b/>
          <w:bCs/>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3.</w:t>
      </w:r>
      <w:r>
        <w:rPr>
          <w:b/>
          <w:bCs/>
          <w:lang w:val="el" w:eastAsia="el"/>
        </w:rPr>
        <w:t xml:space="preserve"> Ο έλεγχος, όπως προσδιορίζεται από την εντολή ελέγχου, μπορεί να είναι πλήρης ή μερικός,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Πλήρης είναι ο έλεγχος που διενεργείται για όλες τις φορολογίες και όλα τα φορολογικά αντικείμενα, τέλη ή εισφορές, για ένα ή περισσότερα φορολογικά έτη ή διαχειριστικές περιόδους ή φορολογικές υποθέσεις. Ο πλήρης έλεγχος είναι οριστικός για όλα τα ελεγχθέντα φορολογικά αντικείμενα και φορολογικά έτη ή διαχειριστικές ή φορολογικές περιόδους που προβλέπονται στην οικεία εντολή ελέγχου.</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Μερικός είναι ο έλεγχος που δεν συγκεντρώνει τα στοιχεία του πλήρους ελέγχου της περ. α) και διενεργείται ιδίως για συγκεκριμένα ζητήματα ή συναλλαγές μιας φορολογίας ή ενός φορολογικού αντικειμένου, τέλους ή εισφοράς ή για όλα τα φορολογικά αντικείμενα, τέλη ή εισφορές συγκεκριμένων συναλλαγών, για μια ή περισσότερες φορολογικές ή διαχειριστικές περιόδους ή ένα ή περισσότερα φορολογικά έτη στα οποία αναφέρεται το προς έλεγχο φορολογικό ζήτημα ή η συναλλαγή της οικείας εντολής. Ο μερικός έλεγχος είναι οριστικός ως προς τα ελεγχθέντα φορολογικά αντικείμενα ή ζητήματα ή συναλλαγές για τα φορολογικά έτη ή διαχειριστικές ή φορολογικές περιόδους που προβλέπονται στην οικεία εντολή ελέγχου.</w:t>
      </w:r>
    </w:p>
    <w:p>
      <w:pPr>
        <w:pStyle w:val="MainText"/>
        <w:spacing w:before="120" w:after="0"/>
        <w:rPr>
          <w:lang w:val="el" w:eastAsia="el"/>
        </w:rPr>
      </w:pPr>
      <w:r>
        <w:rPr>
          <w:b/>
          <w:bCs/>
          <w:lang w:val="el" w:eastAsia="el"/>
        </w:rPr>
        <w:t>4.</w:t>
      </w:r>
      <w:r>
        <w:rPr>
          <w:b/>
          <w:bCs/>
          <w:lang w:val="el" w:eastAsia="el"/>
        </w:rPr>
        <w:t xml:space="preserve"> Δεν επιτρέπεται η έκδοση νέας εντολής μερικού ελέγχου για τον ίδιο φορολογούμενο που καλύπτει χρονικό διάστημα και φορολογία ή φορολογικό αντικείμενο που έχει ήδη αποτελέσει αντικείμενο μερικού ή πλήρους ελέγχου στο παρελθόν, εκτός αν προκύψουν νέα στοιχεία, με βάση τα οποία προκύπτει ότι η φορολογική οφειλή υπερβαίνει αυτήν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Η απαγόρευση αυτή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5.</w:t>
      </w:r>
      <w:r>
        <w:rPr>
          <w:b/>
          <w:bCs/>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Ο περιορισμός αυτός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6.</w:t>
      </w:r>
      <w:r>
        <w:rPr>
          <w:b/>
          <w:bCs/>
          <w:lang w:val="el" w:eastAsia="el"/>
        </w:rPr>
        <w:t xml:space="preserve"> Ως «νέο στοιχείο» νοείται κάθε στοιχείο που δεν μπορούσε να είναι γνωστό στη Φορολογική Διοίκηση κατά τον χρόνο του προγενέστερου ελέγχου.</w:t>
      </w:r>
    </w:p>
    <w:p>
      <w:pPr>
        <w:spacing w:before="240" w:after="240"/>
        <w:rPr>
          <w:lang w:val="el" w:eastAsia="el"/>
        </w:rPr>
      </w:pPr>
      <w:r>
        <w:rPr>
          <w:b/>
          <w:bCs/>
          <w:lang w:val="el" w:eastAsia="el"/>
        </w:rPr>
        <w:t>Νέα στοιχεία δεν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κάθε είδους φορολογικές δηλώσεις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στοιχεία για το υπόλοιπο ή τις κινήσεις των τραπεζικών λογαριασμών του φορολογούμενου στην ημεδαπή,</w:t>
      </w:r>
    </w:p>
    <w:p>
      <w:pPr>
        <w:pStyle w:val="StructureList1"/>
        <w:spacing w:before="120" w:after="0"/>
        <w:rPr>
          <w:lang w:val="el" w:eastAsia="el"/>
        </w:rPr>
      </w:pPr>
      <w:r>
        <w:rPr>
          <w:b/>
          <w:bCs/>
          <w:lang w:val="el" w:eastAsia="el"/>
        </w:rPr>
        <w:t>γ)</w:t>
      </w:r>
      <w:r>
        <w:rPr>
          <w:b/>
          <w:bCs/>
          <w:lang w:val="en" w:eastAsia="en"/>
        </w:rPr>
        <w:tab/>
      </w:r>
      <w:r>
        <w:rPr>
          <w:b/>
          <w:bCs/>
          <w:lang w:val="el" w:eastAsia="el"/>
        </w:rPr>
        <w:t>τα λογιστικά αρχεία (βιβλία και στοιχεία) του φορολογούμενου.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44"/>
        <w:gridCol w:w="5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Επιτόπιος και απομακρυσμένος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Ο φορολογικός έλεγχος διενεργείται στην εγκατάσταση του φορολογούμενου (επιτόπιος έλεγχος) ή σε άλλον τόπο, όπου προσκομίζονται, εφόσον απαιτείται, τα στοιχεία από τον φορολογούμενο (απομακρυσμένος έλεγχος). Ο φορολογούμενος παρέχει στη Φορολογική Διοίκηση κάθε στοιχείο που ζητείται στο πλαίσιο του ελέγχου. Ο χρόνος διενέργειας του επιτόπιου φορολογικού ελέγχου μπορεί να είναι και εκτός του επίσημου ωραρίου της Φορολογικής</w:t>
            </w:r>
          </w:p>
          <w:p>
            <w:pPr>
              <w:spacing w:before="240"/>
              <w:rPr>
                <w:b w:val="0"/>
                <w:bCs w:val="0"/>
                <w:i w:val="0"/>
                <w:iCs w:val="0"/>
                <w:smallCaps w:val="0"/>
                <w:color w:val="000000"/>
                <w:lang w:val="el" w:eastAsia="el"/>
              </w:rPr>
            </w:pPr>
            <w:r>
              <w:rPr>
                <w:b w:val="0"/>
                <w:bCs w:val="0"/>
                <w:i w:val="0"/>
                <w:iCs w:val="0"/>
                <w:smallCaps w:val="0"/>
                <w:color w:val="000000"/>
                <w:lang w:val="el" w:eastAsia="el"/>
              </w:rPr>
              <w:t>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Έκθεση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Μετά το πέρας του φορολογικού ελέγχου συντάσσεται έκθεση ελέγχου. Η έκθεση ελέγχου περιλαμβάνει τις διαπιστώσεις του ελέγχου και συνοδεύεται από πράξη διορθωτικού προσδιορισμού φόρου, εφόσον απαιτείται. Η πράξη διορθωτικού προσδιορισμού φόρου είναι πλήρως αιτιολογημένη και περιέχει, εκτός από τον προσδιοριζόμενο φόρο, τα πρόστιμα που αντιστοιχούν σε παραβάσεις που έχουν διαπιστωθεί. Η έκθεση ελέγχου δεν περιέχει διαπιστώσεις ούτε προσδιορίζει φόρο που δεν εμπίπτουν στην έκταση που προσδιορίζει η αντίστοιχη εντολή ελέγχου.</w:t>
            </w:r>
          </w:p>
          <w:p>
            <w:pPr>
              <w:spacing w:before="240"/>
              <w:rPr>
                <w:b w:val="0"/>
                <w:bCs w:val="0"/>
                <w:i w:val="0"/>
                <w:iCs w:val="0"/>
                <w:smallCaps w:val="0"/>
                <w:color w:val="000000"/>
                <w:lang w:val="el" w:eastAsia="el"/>
              </w:rPr>
            </w:pPr>
            <w:r>
              <w:rPr>
                <w:b w:val="0"/>
                <w:bCs w:val="0"/>
                <w:i w:val="0"/>
                <w:iCs w:val="0"/>
                <w:smallCaps w:val="0"/>
                <w:color w:val="000000"/>
                <w:lang w:val="el" w:eastAsia="el"/>
              </w:rPr>
              <w:t>9. Αν, κατά τη διάρκεια του φορολογικού ελέγχου, ο ελεγκτής διαπιστώσει παράβαση που αφορά χρονικό διάστημα ή είδη φορολογίας τα οποία δεν καλύπτονται από την εντολή ελέγχου και οι σχετικές αξιώσεις της Φορολογικής Διοίκησης δεν έχουν υποπέσει σε παραγραφή, ο ελεγκτής ζητά αμέσως από το αρμόδιο όργανο της Φορολογικής Διοίκησης την έκδοση εντολής για τον έλεγχο της διαπιστούμενης παράβασης.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οπτικοακουστικού υλικού κατά τον έλεγχο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δύναται να καταγράφονται με τη χρήση συστημάτων λήψης ή καταγραφής ήχου και εικόνας. Υπεύθυνος επεξεργασίας δεδομένων ορίζεται η Ανεξάρτητη Αρχή Δημοσίων Εσόδων,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spacing w:before="240" w:after="240"/>
              <w:rPr>
                <w:b w:val="0"/>
                <w:bCs w:val="0"/>
                <w:i w:val="0"/>
                <w:iCs w:val="0"/>
                <w:smallCaps w:val="0"/>
                <w:color w:val="000000"/>
                <w:lang w:val="el" w:eastAsia="el"/>
              </w:rPr>
            </w:pPr>
            <w:r>
              <w:rPr>
                <w:b/>
                <w:bCs/>
                <w:i w:val="0"/>
                <w:iCs w:val="0"/>
                <w:smallCaps w:val="0"/>
                <w:color w:val="000000"/>
                <w:lang w:val="el" w:eastAsia="el"/>
              </w:rPr>
              <w:t>Άρθρο 28</w:t>
            </w:r>
          </w:p>
          <w:p>
            <w:pPr>
              <w:spacing w:before="240"/>
              <w:rPr>
                <w:b w:val="0"/>
                <w:bCs w:val="0"/>
                <w:i w:val="0"/>
                <w:iCs w:val="0"/>
                <w:smallCaps w:val="0"/>
                <w:color w:val="000000"/>
                <w:lang w:val="el" w:eastAsia="el"/>
              </w:rPr>
            </w:pPr>
            <w:r>
              <w:rPr>
                <w:b/>
                <w:bCs/>
                <w:i w:val="0"/>
                <w:iCs w:val="0"/>
                <w:smallCaps w:val="0"/>
                <w:color w:val="000000"/>
                <w:lang w:val="el" w:eastAsia="el"/>
              </w:rPr>
              <w:t>Διάρκεια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Διάρκεια</w:t>
            </w:r>
          </w:p>
          <w:p>
            <w:pPr>
              <w:spacing w:before="240"/>
              <w:rPr>
                <w:b w:val="0"/>
                <w:bCs w:val="0"/>
                <w:i w:val="0"/>
                <w:iCs w:val="0"/>
                <w:smallCaps w:val="0"/>
                <w:color w:val="000000"/>
                <w:lang w:val="el" w:eastAsia="el"/>
              </w:rPr>
            </w:pPr>
            <w:r>
              <w:rPr>
                <w:b/>
                <w:bCs/>
                <w:i w:val="0"/>
                <w:iCs w:val="0"/>
                <w:smallCaps w:val="0"/>
                <w:color w:val="000000"/>
                <w:lang w:val="el" w:eastAsia="el"/>
              </w:rPr>
              <w:t>ελέγχου/παράταση/αναστολή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διάρκεια του φορολογικού ελέγχου ορίζεται σε έως ένα (1) έτος και δύναται να παραταθεί άπαξ κατά έξι (6) μήνες. Προϋπόθεση χορήγησης της παράτασης είναι η έναρξη της ελεγκτικής διαδικασίας εντός της αρχικής διάρκειας του φορολογικού ελέγχου. Περαιτέρω παράταση μέχρι έξι (6) ακόμη μήνες είναι δυνατή σε εξαιρετικές περιπτώσεις που αιτιολογούνται ειδικώς. Η διάρκεια του ελέγχου δεν αναστέλλει ούτε επιμηκύνει τον χρόνο παραγραφής. Ως έναρξη της ελεγκτικής διαδικασίας για την εφαρμογή του παρόντος</w:t>
            </w:r>
          </w:p>
        </w:tc>
      </w:tr>
    </w:tbl>
    <w:p>
      <w:pPr>
        <w:spacing w:before="240" w:after="240"/>
        <w:rPr>
          <w:lang w:val="el" w:eastAsia="el"/>
        </w:rPr>
      </w:pPr>
      <w:r>
        <w:rPr>
          <w:b/>
          <w:bCs/>
          <w:lang w:val="el" w:eastAsia="el"/>
        </w:rPr>
        <w:t>θεωρείται η κοινοποίηση της πρόσκλησης του άρθρου 14 ή η έναρξη των ελεγκτικών επαληθεύσεων. Οι προθεσμίες της παρούσας αναστέλλονται για όσο χρονικό διάστημα πραγματοποιούνται, στο πλαίσιο του ελέγχου, ενέργειες από αρχές πλην της Φορολογικής Διοίκησης και για το χρονικό διάστημα μεταξύ της υποβολής, από τη Φορολογική Διοίκηση, αιτήματος για τις ενέργειες αυτές, προς εισαγγελικές ή διωκτικές αρχές, ειδικούς επιστήμονες που διενεργούν πραγματογνωμοσύνη ή αλλοδαπές αρχές, στο πλαίσιο της διοικητικής συνεργασίας, και της απόκρισης σε αυτό. Σε κάθε περίπτωση η αναστολή των ως άνω προθεσμιών δεν παρατείνεται πέραν του ενός (1) έτους.</w:t>
      </w:r>
    </w:p>
    <w:p>
      <w:pPr>
        <w:pStyle w:val="MainText"/>
        <w:spacing w:before="120" w:after="0"/>
        <w:rPr>
          <w:lang w:val="el" w:eastAsia="el"/>
        </w:rPr>
      </w:pPr>
      <w:r>
        <w:rPr>
          <w:b/>
          <w:bCs/>
          <w:lang w:val="el" w:eastAsia="el"/>
        </w:rPr>
        <w:t>2.</w:t>
      </w:r>
      <w:r>
        <w:rPr>
          <w:b/>
          <w:bCs/>
          <w:lang w:val="el" w:eastAsia="el"/>
        </w:rPr>
        <w:t xml:space="preserve"> Μόνο αν από τον μέχρι τότε έλεγχο προκύψει πιθανότητα ποινικώς κολάσιμης φοροδιαφυγής, κατά τους ειδικότερους όρους του άρθρου 79, περί αδικήματος φοροδιαφυγής, επιτρέπεται, με απόφαση του Διοικητή, κατόπιν εισήγησης του προϊσταμένου της αρμόδιας ελεγκτικής υπηρεσίας, παράταση της διάρκειας του ελέγχου μέχρι οκτώ (8) ακόμη μήνες, από τη λήξη της προθεσμίας της παρ. 1.</w:t>
      </w:r>
    </w:p>
    <w:p>
      <w:pPr>
        <w:pStyle w:val="MainText"/>
        <w:spacing w:before="120" w:after="0"/>
        <w:rPr>
          <w:lang w:val="el" w:eastAsia="el"/>
        </w:rPr>
      </w:pPr>
      <w:r>
        <w:rPr>
          <w:b/>
          <w:bCs/>
          <w:lang w:val="el" w:eastAsia="el"/>
        </w:rPr>
        <w:t>3.</w:t>
      </w:r>
      <w:r>
        <w:rPr>
          <w:b/>
          <w:bCs/>
          <w:lang w:val="el" w:eastAsia="el"/>
        </w:rPr>
        <w:t xml:space="preserve"> Αν δεν ολοκληρωθεί ο φορολογικός έλεγχος εντός των προθεσμιών των παρ. 1 και 2, δεν επιτρέπεται νέος έλεγχος που να καλύπτει το αντικείμενο της αρχικής εντολής, εκτός αν προκύψουν νέα στοιχεία των παρ. 4 και 5 του άρθρου 27.</w:t>
      </w:r>
    </w:p>
    <w:p>
      <w:pPr>
        <w:pStyle w:val="MainText"/>
        <w:spacing w:before="120" w:after="0"/>
        <w:rPr>
          <w:lang w:val="el" w:eastAsia="el"/>
        </w:rPr>
      </w:pPr>
      <w:r>
        <w:rPr>
          <w:b/>
          <w:bCs/>
          <w:lang w:val="el" w:eastAsia="el"/>
        </w:rPr>
        <w:t>4.</w:t>
      </w:r>
      <w:r>
        <w:rPr>
          <w:b/>
          <w:bCs/>
          <w:lang w:val="el" w:eastAsia="el"/>
        </w:rPr>
        <w:t xml:space="preserve"> Οι προθεσμίες του παρόντος δεν ισχύουν στις περιπτώσεις ελέγχων που διενεργούνται κατόπιν εισαγγελικής παραγγελίας ή από κοινού με διεθνή ή αλλοδαπή φορολογική ή διωκτική αρχή ή που αφορούν σε υποθέσεις φοροδιαφυγής ή απάτης Φ.Π.Α., στις οποίες εμπλέκονται περισσότεροι από πέντε ελεγχόμενοι, ή που διενεργούνται στο πλαίσιο Διαδικασίας Αμοιβαίου Διακανονισμού.</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Πρόσβαση στα λογιστικά αρχεία - βιβλία και στοιχεία</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λαμβάνει αντίγραφα των λογιστικών αρχείων (βιβλία και στοιχεία),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b/>
          <w:bCs/>
          <w:lang w:val="el" w:eastAsia="el"/>
        </w:rPr>
        <w:t xml:space="preserve"> Ο φορολογούμενος παρέχει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τον τρόπο τήρησης των</w:t>
      </w:r>
    </w:p>
    <w:p>
      <w:pPr>
        <w:spacing w:before="240" w:after="240"/>
        <w:rPr>
          <w:lang w:val="el" w:eastAsia="el"/>
        </w:rPr>
      </w:pPr>
      <w:r>
        <w:rPr>
          <w:b/>
          <w:bCs/>
          <w:lang w:val="el" w:eastAsia="el"/>
        </w:rPr>
        <w:t>λογιστικών αρχείων. Την ίδια υποχρέωση έχουν και τρίτοι που παρέχουν ψηφιακές υπηρεσίες προς τον φορολογούμενο, οι οποίες σχετίζονται με την αποθήκευση και επεξεργασία αρχείων και πληροφοριών, εφόσον αυτό ζητηθεί από τη Φορολογική Διοίκηση.</w:t>
      </w:r>
    </w:p>
    <w:p>
      <w:pPr>
        <w:spacing w:before="240" w:after="240"/>
        <w:rPr>
          <w:lang w:val="el" w:eastAsia="el"/>
        </w:rPr>
      </w:pPr>
      <w:r>
        <w:rPr>
          <w:b/>
          <w:bCs/>
          <w:lang w:val="el" w:eastAsia="el"/>
        </w:rPr>
        <w:t>Ο υπάλληλος της Φορολογικής Διοίκησης που διενεργεί τον έλεγχο δύναται να κατάσχει λογιστικά αρχεία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b/>
          <w:bCs/>
          <w:lang w:val="el" w:eastAsia="el"/>
        </w:rPr>
        <w:t xml:space="preserve"> Για την εφαρμογή της παρ. 3 συντάσσεται έκθεση κατάσχεσης, η οποία υπογράφεται από τον υπάλληλο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λογιστικών αρχείων (βιβλίων και στοιχείων) ή άλλων εγγράφων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Διενέργεια επιτόπιου φορολογικού ελέγχου</w:t>
      </w:r>
    </w:p>
    <w:p>
      <w:pPr>
        <w:pStyle w:val="MainText"/>
        <w:spacing w:before="120" w:after="0"/>
        <w:rPr>
          <w:lang w:val="el" w:eastAsia="el"/>
        </w:rPr>
      </w:pPr>
      <w:r>
        <w:rPr>
          <w:b/>
          <w:bCs/>
          <w:lang w:val="el" w:eastAsia="el"/>
        </w:rPr>
        <w:t>1.</w:t>
      </w:r>
      <w:r>
        <w:rPr>
          <w:b/>
          <w:bCs/>
          <w:lang w:val="el" w:eastAsia="el"/>
        </w:rPr>
        <w:t xml:space="preserve"> Ο υπάλληλος ή οι υπάλληλοι της Φορολογικής Διοίκησης που διενεργούν τον φορολογικό έλεγχο φέρουν έγγραφη εντολή διενέργειας επιτόπιου φορολογικού ελέγχου, η οποία εκδίδεται από τον Διοικητή ή από εξουσιοδοτημένα από αυτόν όργανα της Φορολογικής Διοίκησης, την οποία επιδεικνύουν μαζί με το δελτίο αστυνομικής ή υπηρεσιακής ταυτότητάς τους πριν από την έναρξη του φορολογικού ελέγχου. Η εντολή της Φορολογικής Διοίκησης για τη διενέργεια φορολογικού ελέγχου που εκδίδεται σύμφωνα με το παρόν κοινοποιείται στον φορολογούμενο με προηγούμενη έγγραφη ειδοποίηση.</w:t>
      </w:r>
    </w:p>
    <w:p>
      <w:pPr>
        <w:pStyle w:val="MainText"/>
        <w:spacing w:before="120" w:after="0"/>
        <w:rPr>
          <w:lang w:val="el" w:eastAsia="el"/>
        </w:rPr>
      </w:pPr>
      <w:r>
        <w:rPr>
          <w:b/>
          <w:bCs/>
          <w:lang w:val="el" w:eastAsia="el"/>
        </w:rPr>
        <w:t>2.</w:t>
      </w:r>
      <w:r>
        <w:rPr>
          <w:b/>
          <w:bCs/>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γίνεται ειδική μνεία στην εντολή φορολογικού ελέγχου. Η είσοδος στην</w:t>
      </w:r>
    </w:p>
    <w:p>
      <w:pPr>
        <w:spacing w:before="240" w:after="240"/>
        <w:rPr>
          <w:lang w:val="el" w:eastAsia="el"/>
        </w:rPr>
      </w:pPr>
      <w:r>
        <w:rPr>
          <w:b/>
          <w:bCs/>
          <w:lang w:val="el" w:eastAsia="el"/>
        </w:rPr>
        <w:t>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3.</w:t>
      </w:r>
      <w:r>
        <w:rPr>
          <w:b/>
          <w:bCs/>
          <w:lang w:val="el" w:eastAsia="el"/>
        </w:rPr>
        <w:t xml:space="preserve"> Ο φορολογούμενος υποχρεούται να συνεργάζεται πλήρως και να διευκολύνει το έργο του υπαλλήλου ή των υπαλλήλων της Φορολογικής Διοίκησης που διενεργούν τον έλεγχο. Οι ελέγχοντες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ακριβή αντίγραφα, όπως προβλέπεται στην παρ. 1 του άρθρου 29.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w:t>
      </w:r>
    </w:p>
    <w:p>
      <w:pPr>
        <w:pStyle w:val="MainText"/>
        <w:spacing w:before="120" w:after="0"/>
        <w:rPr>
          <w:lang w:val="el" w:eastAsia="el"/>
        </w:rPr>
      </w:pPr>
      <w:r>
        <w:rPr>
          <w:b/>
          <w:bCs/>
          <w:lang w:val="el" w:eastAsia="el"/>
        </w:rPr>
        <w:t>4.</w:t>
      </w:r>
      <w:r>
        <w:rPr>
          <w:b/>
          <w:bCs/>
          <w:lang w:val="el" w:eastAsia="el"/>
        </w:rPr>
        <w:t xml:space="preserve"> Ο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b/>
          <w:bCs/>
          <w:lang w:val="el" w:eastAsia="el"/>
        </w:rPr>
        <w:t xml:space="preserve"> Οι υποθέσεις που ελέγχονται,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w:t>
      </w:r>
    </w:p>
    <w:p>
      <w:pPr>
        <w:spacing w:before="240" w:after="240"/>
        <w:rPr>
          <w:lang w:val="el" w:eastAsia="el"/>
        </w:rPr>
      </w:pPr>
      <w:r>
        <w:rPr>
          <w:b/>
          <w:bCs/>
          <w:lang w:val="el" w:eastAsia="el"/>
        </w:rPr>
        <w:t>Διοικητή και δεν δημοσιοποιούνται.</w:t>
      </w:r>
    </w:p>
    <w:p>
      <w:pPr>
        <w:pStyle w:val="MainText"/>
        <w:spacing w:before="120" w:after="0"/>
        <w:rPr>
          <w:lang w:val="el" w:eastAsia="el"/>
        </w:rPr>
      </w:pPr>
      <w:r>
        <w:rPr>
          <w:b/>
          <w:bCs/>
          <w:lang w:val="el" w:eastAsia="el"/>
        </w:rPr>
        <w:t>2.</w:t>
      </w:r>
      <w:r>
        <w:rPr>
          <w:b/>
          <w:bCs/>
          <w:lang w:val="el" w:eastAsia="el"/>
        </w:rPr>
        <w:t xml:space="preserve"> Ποσοστό τουλάχιστον εβδομήντα πέντε τοις εκατό (75%) των ελέγχων της παρ. 1,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τα κριτήρια της παρ. 1.</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προβαίνει σε εκτιμώμενο, διορθωτικό ή ενδιάμεσο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b/>
          <w:bCs/>
          <w:lang w:val="el" w:eastAsia="el"/>
        </w:rPr>
        <w:t>α)</w:t>
      </w:r>
      <w:r>
        <w:rPr>
          <w:b/>
          <w:bCs/>
          <w:lang w:val="en" w:eastAsia="en"/>
        </w:rPr>
        <w:tab/>
      </w:r>
      <w:r>
        <w:rPr>
          <w:b/>
          <w:bCs/>
          <w:lang w:val="el" w:eastAsia="el"/>
        </w:rPr>
        <w:t>της αρχής των αναλογιών,</w:t>
      </w:r>
    </w:p>
    <w:p>
      <w:pPr>
        <w:pStyle w:val="StructureList1"/>
        <w:spacing w:before="120" w:after="0"/>
        <w:rPr>
          <w:lang w:val="el" w:eastAsia="el"/>
        </w:rPr>
      </w:pPr>
      <w:r>
        <w:rPr>
          <w:b/>
          <w:bCs/>
          <w:lang w:val="el" w:eastAsia="el"/>
        </w:rPr>
        <w:t>β)</w:t>
      </w:r>
      <w:r>
        <w:rPr>
          <w:b/>
          <w:bCs/>
          <w:lang w:val="en" w:eastAsia="en"/>
        </w:rPr>
        <w:tab/>
      </w:r>
      <w:r>
        <w:rPr>
          <w:b/>
          <w:bCs/>
          <w:lang w:val="el" w:eastAsia="el"/>
        </w:rPr>
        <w:t>της ανάλυσης ρευστότητας του φορολογούμενου, γ) της καθαρής θέσης του φορολογούμενου,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0"/>
        <w:gridCol w:w="5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της σχέσης της τιμής πώλησης προς τον συνολικό όγκο κύκλου εργασιών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του ύψους των τραπεζικών καταθέσεων και των δαπανών σε μετρητά. 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Ειδική αιτιολογία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παραθέτει στο σημείωμα διαπιστώσεων της παρ. 1 του άρθρου 33 και την έκθεση ελέγχου της παρ. 2 του ίδιου άρθρου ειδική αιτιολογία αναφορικά με τον λόγο εφαρμογής των μεθόδων έμμεσου προσδιορισμού της φορολογητέας ύλης και την επιλογή της συγκεκριμένης κάθε φορά μεθόδου.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33</w:t>
            </w:r>
          </w:p>
          <w:p>
            <w:pPr>
              <w:spacing w:before="240"/>
              <w:rPr>
                <w:b w:val="0"/>
                <w:bCs w:val="0"/>
                <w:i w:val="0"/>
                <w:iCs w:val="0"/>
                <w:smallCaps w:val="0"/>
                <w:color w:val="000000"/>
                <w:lang w:val="el" w:eastAsia="el"/>
              </w:rPr>
            </w:pPr>
            <w:r>
              <w:rPr>
                <w:b/>
                <w:bCs/>
                <w:i w:val="0"/>
                <w:iCs w:val="0"/>
                <w:smallCaps w:val="0"/>
                <w:color w:val="000000"/>
                <w:lang w:val="el" w:eastAsia="el"/>
              </w:rPr>
              <w:t>Διαδικασία προσδιορισμού φόρου μετά το πέρας του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Σημείωμα</w:t>
            </w:r>
          </w:p>
          <w:p>
            <w:pPr>
              <w:spacing w:before="240"/>
              <w:rPr>
                <w:b w:val="0"/>
                <w:bCs w:val="0"/>
                <w:i w:val="0"/>
                <w:iCs w:val="0"/>
                <w:smallCaps w:val="0"/>
                <w:color w:val="000000"/>
                <w:lang w:val="el" w:eastAsia="el"/>
              </w:rPr>
            </w:pPr>
            <w:r>
              <w:rPr>
                <w:b/>
                <w:bCs/>
                <w:i w:val="0"/>
                <w:iCs w:val="0"/>
                <w:smallCaps w:val="0"/>
                <w:color w:val="000000"/>
                <w:lang w:val="el" w:eastAsia="el"/>
              </w:rPr>
              <w:t>διαπιστώσεων/προσωρινός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κοινοποιεί στον φορολογούμενο το σημείωμα διαπιστώσεων και τον αντίστοιχο προσωρινό διορθωτικό προσδιορισμό φόρου. Ο φορολογούμενος με αίτησή του λαμβάνει αντίγραφα των εγγράφων, στα οποία βασίζεται ο προσωρινός διορθωτικός προσδιορισμός φόρου. Ο φορολογούμενος διατυπώνει εγγράφως τις απόψεις του, σχετικά με τον προσωρινό διορθωτικό προσδιορισμό φόρου μέσα σε είκοσι (20) ημέρες από την κοινοποίηση του σημειώματος διαπιστώσεων και του προσωρινού διορθωτικού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Μέσα σε ένα (1) μήνα από την ημερομηνία παραλαβής των απόψεων του φορολογούμενου ή την εκπνοή της προθεσμίας της παρ. 1, η Φορολογική Διοίκηση εκδίδει την οριστική πράξη προσδιορισμού φόρου. Η έκθεση ελέγχου συντάσσεται με βάση το σημείωμα διαπιστώσεων και τις απόψεις του φορολογούμενου και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Με την οριστική πράξη διορθωτικού προσδιορισμού του φόρου δεν μπορεί να προσδιορίζεται φόρος υψηλότερος αυτού που προσδιορίζεται με τον προσωρινό διορθωτικό προσδιορισμό φόρου. Η έκθεση ελέγχου και η οριστική πράξη διορθωτικού προσδιορισμού φόρου κοινοποιούνται στον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Έκθεση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Αν τα αποτελέσματα του φορολογικού ελέγχου δεν διαφοροποιούνται από τα αντίστοιχα που έχουν δηλωθεί από τον φορολογούμενο, δεν ακολουθείται η διαδικασία των παρ. 1 και 2 και συντάσσεται μόνο η έκθεση ελέγχου, η οποία κοινοποιείται στον φορολογούμενο.</w:t>
            </w:r>
          </w:p>
        </w:tc>
      </w:tr>
    </w:tbl>
    <w:p>
      <w:pPr>
        <w:pStyle w:val="Heading6"/>
        <w:spacing w:before="240" w:after="240"/>
        <w:rPr>
          <w:lang w:val="el" w:eastAsia="el"/>
        </w:rPr>
      </w:pPr>
      <w:r>
        <w:rPr>
          <w:rStyle w:val="article-num"/>
          <w:b/>
          <w:bCs/>
          <w:lang w:val="el" w:eastAsia="el"/>
        </w:rPr>
        <w:t>Άρθρο 34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Έλεγχος υποθέσεων που διαβιβάζονται από τη Διεύθυνση Ερευνών Οικονομικού Εγκλήματος και τη Διεύθυνση Οικονομικής Αστυνομίας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Υποθέσεις Διεύθυνσης</w:t>
            </w:r>
          </w:p>
          <w:p>
            <w:pPr>
              <w:spacing w:before="240" w:after="240"/>
              <w:rPr>
                <w:b w:val="0"/>
                <w:bCs w:val="0"/>
                <w:i w:val="0"/>
                <w:iCs w:val="0"/>
                <w:smallCaps w:val="0"/>
                <w:color w:val="000000"/>
                <w:lang w:val="el" w:eastAsia="el"/>
              </w:rPr>
            </w:pPr>
            <w:r>
              <w:rPr>
                <w:b/>
                <w:bCs/>
                <w:i w:val="0"/>
                <w:iCs w:val="0"/>
                <w:smallCaps w:val="0"/>
                <w:color w:val="000000"/>
                <w:lang w:val="el" w:eastAsia="el"/>
              </w:rPr>
              <w:t>Ερευνών Οικονομικού</w:t>
            </w:r>
          </w:p>
          <w:p>
            <w:pPr>
              <w:spacing w:before="240" w:after="240"/>
              <w:rPr>
                <w:b w:val="0"/>
                <w:bCs w:val="0"/>
                <w:i w:val="0"/>
                <w:iCs w:val="0"/>
                <w:smallCaps w:val="0"/>
                <w:color w:val="000000"/>
                <w:lang w:val="el" w:eastAsia="el"/>
              </w:rPr>
            </w:pPr>
            <w:r>
              <w:rPr>
                <w:b/>
                <w:bCs/>
                <w:i w:val="0"/>
                <w:iCs w:val="0"/>
                <w:smallCaps w:val="0"/>
                <w:color w:val="000000"/>
                <w:lang w:val="el" w:eastAsia="el"/>
              </w:rPr>
              <w:t>Εγκλήματος και Διεύθυνσης</w:t>
            </w:r>
          </w:p>
          <w:p>
            <w:pPr>
              <w:spacing w:before="240" w:after="240"/>
              <w:rPr>
                <w:b w:val="0"/>
                <w:bCs w:val="0"/>
                <w:i w:val="0"/>
                <w:iCs w:val="0"/>
                <w:smallCaps w:val="0"/>
                <w:color w:val="000000"/>
                <w:lang w:val="el" w:eastAsia="el"/>
              </w:rPr>
            </w:pPr>
            <w:r>
              <w:rPr>
                <w:b/>
                <w:bCs/>
                <w:i w:val="0"/>
                <w:iCs w:val="0"/>
                <w:smallCaps w:val="0"/>
                <w:color w:val="000000"/>
                <w:lang w:val="el" w:eastAsia="el"/>
              </w:rPr>
              <w:t>Οικονομικής Αστυνομίας του</w:t>
            </w:r>
          </w:p>
          <w:p>
            <w:pPr>
              <w:spacing w:before="240" w:after="240"/>
              <w:rPr>
                <w:b w:val="0"/>
                <w:bCs w:val="0"/>
                <w:i w:val="0"/>
                <w:iCs w:val="0"/>
                <w:smallCaps w:val="0"/>
                <w:color w:val="000000"/>
                <w:lang w:val="el" w:eastAsia="el"/>
              </w:rPr>
            </w:pPr>
            <w:r>
              <w:rPr>
                <w:b/>
                <w:bCs/>
                <w:i w:val="0"/>
                <w:iCs w:val="0"/>
                <w:smallCaps w:val="0"/>
                <w:color w:val="000000"/>
                <w:lang w:val="el" w:eastAsia="el"/>
              </w:rPr>
              <w:t>Αρχηγείου Ελληνικής</w:t>
            </w:r>
          </w:p>
          <w:p>
            <w:pPr>
              <w:spacing w:before="240"/>
              <w:rPr>
                <w:b w:val="0"/>
                <w:bCs w:val="0"/>
                <w:i w:val="0"/>
                <w:iCs w:val="0"/>
                <w:smallCaps w:val="0"/>
                <w:color w:val="000000"/>
                <w:lang w:val="el" w:eastAsia="el"/>
              </w:rPr>
            </w:pPr>
            <w:r>
              <w:rPr>
                <w:b/>
                <w:bCs/>
                <w:i w:val="0"/>
                <w:iCs w:val="0"/>
                <w:smallCaps w:val="0"/>
                <w:color w:val="000000"/>
                <w:lang w:val="el" w:eastAsia="el"/>
              </w:rPr>
              <w:t>Αστυνομίας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υποθέσεις που διαβιβάζονται στη Φορολογική Διοίκηση από τη Διεύθυνση Ερευνών Οικονομικού Εγκλήματος (εφεξής «Υπηρεσία») και από τη Διεύθυνση Οικονομικής Αστυνομίας του Αρχηγείου Ελληνικής Αστυνομίας, εφόσον είναι μείζονος σημασίας ή προκύπτουν ενδείξεις ποινικά κολάσιμης φοροδιαφυγής, διενεργείται έλεγχος κατ' απόλυτη προτεραιότητα. Κατά παρέκκλιση του άρθρου 33, η Φορολογική Διοίκηση,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λαμβάνει αντίγραφα των εγγράφων, στα οποία βασίζεται ο προσωρινός διορθωτικός προσδιορισμός φόρου και να διατυπώνει εγγράφως τις απόψεις του σχετικά με αυτόν μέσα σε είκοσι (20) ημέρες από την κοινοποίηση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έκδοσης οριστικής πράξης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Αν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διαβιβάσει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προθεσμία πάντως αυτή σε καμία περίπτωση δεν υπερβαίνει συνολικά τους τέσσερις (4) ή, κατόπιν αιτιολογημένης παράτασης, τους πέντε (5) μήνες από τη λήψη των νέων στοιχείων από τη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Η οριστική πράξη διορθωτικού προσδιορισμού του φόρου εκδίδεται με βάση έκθεση ελέγχου, την οποία συντάσσει η Φορολογική Διοίκηση και η οποία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w:t>
            </w:r>
          </w:p>
        </w:tc>
      </w:tr>
    </w:tbl>
    <w:p>
      <w:pPr>
        <w:spacing w:before="240" w:after="240"/>
        <w:rPr>
          <w:lang w:val="el" w:eastAsia="el"/>
        </w:rPr>
      </w:pPr>
      <w:r>
        <w:rPr>
          <w:b/>
          <w:bCs/>
          <w:lang w:val="el" w:eastAsia="el"/>
        </w:rPr>
        <w:t>προσδιορισμού του φόρου μαζί με την έκθεση ελέγχου κοινοποιούνται στον φορολογούμενο.</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w:t>
      </w:r>
      <w:r>
        <w:rPr>
          <w:rStyle w:val="link"/>
          <w:b/>
          <w:bCs/>
          <w:lang w:val="el" w:eastAsia="el"/>
        </w:rPr>
        <w:t xml:space="preserve"> 4170/2013 </w:t>
      </w:r>
      <w:r>
        <w:rPr>
          <w:b/>
          <w:bCs/>
          <w:lang w:val="el" w:eastAsia="el"/>
        </w:rPr>
        <w:t>(Α' 163), ο ν.</w:t>
      </w:r>
      <w:r>
        <w:rPr>
          <w:rStyle w:val="link"/>
          <w:b/>
          <w:bCs/>
          <w:lang w:val="el" w:eastAsia="el"/>
        </w:rPr>
        <w:t xml:space="preserve"> 4153/2013 </w:t>
      </w:r>
      <w:r>
        <w:rPr>
          <w:b/>
          <w:bCs/>
          <w:lang w:val="el" w:eastAsia="el"/>
        </w:rPr>
        <w:t>(Α'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στη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MainText"/>
        <w:spacing w:before="120" w:after="0"/>
        <w:rPr>
          <w:lang w:val="el" w:eastAsia="el"/>
        </w:rPr>
      </w:pPr>
      <w:r>
        <w:rPr>
          <w:b/>
          <w:bCs/>
          <w:lang w:val="el" w:eastAsia="el"/>
        </w:rPr>
        <w:t>2.</w:t>
      </w:r>
      <w:r>
        <w:rPr>
          <w:b/>
          <w:bCs/>
          <w:lang w:val="el" w:eastAsia="el"/>
        </w:rPr>
        <w:t xml:space="preserve"> Για τους σκοπούς της εφαρμογής και επιβολής του ν.</w:t>
      </w:r>
      <w:r>
        <w:rPr>
          <w:rStyle w:val="link"/>
          <w:b/>
          <w:bCs/>
          <w:lang w:val="el" w:eastAsia="el"/>
        </w:rPr>
        <w:t xml:space="preserve"> 4170/2013 </w:t>
      </w:r>
      <w:r>
        <w:rPr>
          <w:b/>
          <w:bCs/>
          <w:lang w:val="el" w:eastAsia="el"/>
        </w:rPr>
        <w:t xml:space="preserve">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w:t>
      </w:r>
      <w:r>
        <w:rPr>
          <w:rStyle w:val="link"/>
          <w:b/>
          <w:bCs/>
          <w:lang w:val="el" w:eastAsia="el"/>
        </w:rPr>
        <w:t xml:space="preserve">4557/2018 </w:t>
      </w:r>
      <w:r>
        <w:rPr>
          <w:b/>
          <w:bCs/>
          <w:lang w:val="el" w:eastAsia="el"/>
        </w:rPr>
        <w:t>(Α' 139).</w:t>
      </w:r>
    </w:p>
    <w:p>
      <w:pPr>
        <w:pStyle w:val="Heading2"/>
        <w:spacing w:before="240" w:after="240"/>
        <w:rPr>
          <w:lang w:val="el" w:eastAsia="el"/>
        </w:rPr>
      </w:pPr>
      <w:r>
        <w:rPr>
          <w:b/>
          <w:bCs/>
          <w:lang w:val="el" w:eastAsia="el"/>
        </w:rPr>
        <w:t>ΜΕΡΟΣ Ζ΄</w:t>
      </w:r>
      <w:r>
        <w:rPr>
          <w:b/>
          <w:bCs/>
          <w:lang w:val="el" w:eastAsia="el"/>
        </w:rPr>
        <w:t xml:space="preserve">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Είδη προσδιορισμού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πράξη διοικητικού προσδιορισμού φόρου, β) πράξη εκτιμώμενου προσδιορισμού φόρου, γ) πράξη διορθωτικού προσδιορισμού φόρου και δ) πράξη ενδιάμεσου προσδιορισμού φόρου.</w:t>
      </w:r>
    </w:p>
    <w:p>
      <w:pPr>
        <w:pStyle w:val="MainText"/>
        <w:spacing w:before="120" w:after="0"/>
        <w:rPr>
          <w:lang w:val="el" w:eastAsia="el"/>
        </w:rPr>
      </w:pPr>
      <w:r>
        <w:rPr>
          <w:b/>
          <w:bCs/>
          <w:lang w:val="el" w:eastAsia="el"/>
        </w:rPr>
        <w:t>2.</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w:t>
      </w:r>
      <w:r>
        <w:rPr>
          <w:rStyle w:val="link"/>
          <w:b/>
          <w:bCs/>
          <w:lang w:val="el" w:eastAsia="el"/>
        </w:rPr>
        <w:t xml:space="preserve"> Κώδικα Φ.Π.Α. </w:t>
      </w:r>
      <w:r>
        <w:rPr>
          <w:b/>
          <w:bCs/>
          <w:lang w:val="el" w:eastAsia="el"/>
        </w:rPr>
        <w:t xml:space="preserve">(ν. </w:t>
      </w:r>
      <w:r>
        <w:rPr>
          <w:rStyle w:val="link"/>
          <w:b/>
          <w:bCs/>
          <w:lang w:val="el" w:eastAsia="el"/>
        </w:rPr>
        <w:t>2859/2000</w:t>
      </w:r>
      <w:r>
        <w:rPr>
          <w:b/>
          <w:bCs/>
          <w:lang w:val="el" w:eastAsia="el"/>
        </w:rPr>
        <w:t>,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Ο φορολογούμενος δύναται να τροποποιεί τη φορολογική δήλωσή του, σύμφωνα με το άρθρο 23, και να καταβάλλει την επιπλέον διαφορά φόρου ή να αιτηθεί την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pStyle w:val="MainText"/>
        <w:spacing w:before="120" w:after="0"/>
        <w:rPr>
          <w:lang w:val="el" w:eastAsia="el"/>
        </w:rPr>
      </w:pPr>
      <w:r>
        <w:rPr>
          <w:b/>
          <w:bCs/>
          <w:lang w:val="el" w:eastAsia="el"/>
        </w:rPr>
        <w:t>3.</w:t>
      </w:r>
      <w:r>
        <w:rPr>
          <w:b/>
          <w:bCs/>
          <w:lang w:val="el" w:eastAsia="el"/>
        </w:rPr>
        <w:t xml:space="preserve"> Ο προσδιορισμός φόρου κατόπιν της δήλωσης του φορολογούμενου που δεν γίνεται ταυτόχρονα με την υποβολή της φορολογικής δήλωσης, σύμφωνα με την παρ. 2, γίνεται με έκδοση πράξης διοικητικού προσδιορισμού φόρου από τη Φορολογική Διοίκηση (διοικητικός προσδιορισμός φόρου).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αναφέρει ειδικά τα στοιχεία αυτά, στα οποία βασίστηκε ο προσδιορισμός του φόρου.</w:t>
      </w:r>
    </w:p>
    <w:p>
      <w:pPr>
        <w:pStyle w:val="MainText"/>
        <w:spacing w:before="120" w:after="0"/>
        <w:rPr>
          <w:lang w:val="el" w:eastAsia="el"/>
        </w:rPr>
      </w:pPr>
      <w:r>
        <w:rPr>
          <w:b/>
          <w:bCs/>
          <w:lang w:val="el" w:eastAsia="el"/>
        </w:rPr>
        <w:t>4.</w:t>
      </w:r>
      <w:r>
        <w:rPr>
          <w:b/>
          <w:bCs/>
          <w:lang w:val="el" w:eastAsia="el"/>
        </w:rPr>
        <w:t xml:space="preserve"> Αν ο φορολογούμενος δεν υποβάλλει εμπροθέσμως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Ειδικά για τον προσδιορισµό φόρου εισοδήµατος φυσικών προσώπων, αν ο φορολογούµενος δεν αντιταχθεί στο περιεχόµενο της προσυµπληρωµένης δήλωσης εντός τριάντα (30) ηµερών από την έναρξη της προθεσµίας για την υποβολή της, η οριστικοποίηση λαµβάνει χώρα την επόµενη εργάσιµη ηµέρα</w:t>
      </w:r>
      <w:hyperlink r:id="rId7"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Σε εξαιρετικές περιστάσεις, ο προσδιορισμός του φόρου μπορεί να γίνει από τη Φορολογική Διοίκηση με βάση όλα τα στοιχεία που διαθέτει και πριν από την προθεσμία υποβολής της φορολογικής δήλωσης (ενδιάμεσος προσδιορισμός φόρου). Εξαιρετικές περιστάσεις του πρώτου εδαφίου συντρέχουν αν:</w:t>
      </w:r>
    </w:p>
    <w:p>
      <w:pPr>
        <w:pStyle w:val="StructureList1"/>
        <w:spacing w:before="120" w:after="0"/>
        <w:rPr>
          <w:lang w:val="el" w:eastAsia="el"/>
        </w:rPr>
      </w:pPr>
      <w:r>
        <w:rPr>
          <w:b/>
          <w:bCs/>
          <w:lang w:val="el" w:eastAsia="el"/>
        </w:rPr>
        <w:t>α)</w:t>
      </w:r>
      <w:r>
        <w:rPr>
          <w:b/>
          <w:bCs/>
          <w:lang w:val="en" w:eastAsia="en"/>
        </w:rPr>
        <w:tab/>
      </w:r>
      <w:r>
        <w:rPr>
          <w:b/>
          <w:bCs/>
          <w:lang w:val="el" w:eastAsia="el"/>
        </w:rPr>
        <w:t>η δραστηριότητα του φορολογούμενου είναι εποχική, ασκείται από επιχείρηση που έχει συσταθεί την τελευταία τριετία και υπάρχουν ενδείξεις φοροδιαφυγής όπως ενδεικτικά η μη υποβολή δηλώσεων, ή β) υπάρχουν συγκεκριμένες ενδείξεις ότι ο φορολογούμενος σκοπεύει να εγκαταλείψει τη χώρα.</w:t>
      </w:r>
    </w:p>
    <w:p>
      <w:pPr>
        <w:spacing w:before="240" w:after="240"/>
        <w:rPr>
          <w:lang w:val="el" w:eastAsia="el"/>
        </w:rPr>
      </w:pPr>
      <w:r>
        <w:rPr>
          <w:b/>
          <w:bCs/>
          <w:lang w:val="el" w:eastAsia="el"/>
        </w:rPr>
        <w:t>Η πράξη προσδιορισμού φόρου συνοδεύεται από εντολή ελέγχου, με βάση την οποία εκδίδεται διορθωτικός προσδιορισμός φόρου εντός ενός (1) έτους από την έκδοση της πράξης ενδιάμεσου προσδιορισμού φόρου. Κατά παρέκκλιση του άρθρου 72, ο φορολογούμενος δύναται να προσφύγει κατά πράξης ενδιάμεσου προσδιορισμού φόρου απευθείας ενώπιον του αρμόδιου διοικητικού δικαστηρίου, χωρίς να απαιτείται η άσκηση ενδικοφανούς προσφυγής. Ο φορολογούμενος είτε καταβάλλει εφάπαξ τη φορολογική οφειλή που ορίζεται από τον ενδιάμεσο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6.</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ενδιάμεσου προσδιορισμού φόρου, εφόσον από τον έλεγχο διαπιστωθεί αιτιολογημένα ότι ο προηγούμενος προσδιορισμός φόρου ήταν ανακριβής ή εσφαλμένος (διορθωτικός προσδιορισμός φόρου).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Ο φορολογούμενος δύναται να ζητά την έκδοση πράξης διόρθωσης διοικητικού προσδιορισμού φόρου, σε περίπτωση υποβολής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 δήλωση. Η Φορολογική Διοίκηση δύναται να προβεί σε έκδοση πράξης διορθωτικού προσδιορισμού φόρου και αν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κοινοποίηση πράξης διοικητικού, εκτιμώμενου ή διορθωτικού προσδιορισμού φόρου εντός πέντε (5) ετών από τη λήξη του έτους, εντός του οποίου λήγει η</w:t>
      </w:r>
    </w:p>
    <w:p>
      <w:pPr>
        <w:spacing w:before="240" w:after="240"/>
        <w:rPr>
          <w:lang w:val="el" w:eastAsia="el"/>
        </w:rPr>
      </w:pPr>
      <w:r>
        <w:rPr>
          <w:b/>
          <w:bCs/>
          <w:lang w:val="el" w:eastAsia="el"/>
        </w:rPr>
        <w:t>προθεσμία υποβολής δήλωσης. Αν για κάποια φορολογία προβλέπεται η υποβολή περισσότερων δηλώσεων, η κοινοποίηση της πράξης του πρώτου εδαφίου μπορεί να γίνει εντός πέντε (5) ετών από τη λήξη του έτους, εντός του οποίου λήγει η προθεσμία υποβολής της δήλωσης της τελευταίας φορολογικής περιόδου εκάστου έτους.</w:t>
      </w:r>
    </w:p>
    <w:p>
      <w:pPr>
        <w:spacing w:before="240" w:after="240"/>
        <w:rPr>
          <w:lang w:val="el" w:eastAsia="el"/>
        </w:rPr>
      </w:pPr>
      <w:r>
        <w:rPr>
          <w:b/>
          <w:bCs/>
          <w:lang w:val="el" w:eastAsia="el"/>
        </w:rPr>
        <w:t>Η περίοδος που αναφέρεται στην παρ. 1 παρατείνεται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της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ζητηθούν πληροφορίες από χώρα της αλλοδαπής, μέχρι την παραλαβή τους και για ένα (1) έτος από αυτήν και μόνο για το ζήτημα, στο οποίο αφορά το αίτημα παροχής πληροφοριών,</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κοινοποίηση στη Φορολογική Διοίκηση αμετάκλητης δικαστικής απόφασης, και μόνο για το ζήτημα, το οποίο αφορά, δ) για όσο διάστημα διαρκεί η προθεσμία υποβολής αιτήματος Διαδικασίας Αμοιβαίου Διακανονισμού (Δ.Α.Δ.) του άρθρου 73,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κοινοποίηση πράξης διοικητικού ή διορθωτικού προσδιορισμού φόρου με έρεισμα την απόφαση αυτή και αποκλειστικά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74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74, για περίοδο ενός (1) έτους μετά την έκδοση της πράξης ακύρωσης ή τροποποίησης του άρθρου 74, και μόνο για το ζήτημα, το οποίο αφορά,</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όσο διάστημα απαιτηθεί για την εξέταση καταγγελίας ή αναφοράς που αφορά σε φορολογική υπόθεση, προσαυξημένο κατά ένα (1) έτος από την περιέλευση στην αρμόδια ελεγκτική Υπηρεσία της σχετικής πορισματικής έκθεσης και μόνο για το ζήτημα στο οποίο αφορά, εφόσον διαπιστωθεί ότι η μη ενάσκηση του δικαιώματος για διενέργεια ελέγχου ή για έκδοση καταλογιστικής πράξης, έστω και κατά ένα μέρος, οφείλεται σε σύμπραξη του φορολογουμένου με υπάλληλο της ελεγκτικής αρχής.</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κοινοποιηθεί εντός δέκα (10) ετών από τη λήξη του έτους εντός του οποίου λήγει η προθεσμία για την υποβολή της δήλωσης ή της δήλωσης της τελευταίας περιόδου, σε περίπτωση που προβλέπεται η υποβολή περισσότερων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Αν ο φορολογούμενος δεν έχει υποβάλει δήλωση εντός της περιόδου που αναφέρεται στην παρ. 1. Αν η δήλωση υποβληθεί στο τελευταίο έτος της περιόδου της περ. α), η πράξη διοικητικού ή διορθωτικού προσδιορισμού φόρου μπορεί να κοινοποιηθεί εντός ενός (1) έτους από τη λήξη του έτους υποβολής της ως άνω δήλωσης.</w:t>
      </w:r>
    </w:p>
    <w:p>
      <w:pPr>
        <w:pStyle w:val="StructureList1"/>
        <w:spacing w:before="120" w:after="0"/>
        <w:rPr>
          <w:lang w:val="el" w:eastAsia="el"/>
        </w:rPr>
      </w:pPr>
      <w:r>
        <w:rPr>
          <w:b/>
          <w:bCs/>
          <w:lang w:val="el" w:eastAsia="el"/>
        </w:rPr>
        <w:t>αβ)</w:t>
      </w:r>
      <w:r>
        <w:rPr>
          <w:b/>
          <w:bCs/>
          <w:lang w:val="en" w:eastAsia="en"/>
        </w:rPr>
        <w:tab/>
      </w:r>
      <w:r>
        <w:rPr>
          <w:b/>
          <w:bCs/>
          <w:lang w:val="el" w:eastAsia="el"/>
        </w:rPr>
        <w:t>Αν μετά την πενταετία περιέλθουν σε γνώση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οι σχετικές πράξεις προσδιορισμού φόρου και επιβολής προστίμου, βάσει περαίωσης ή βάσει ελέγχου που έχει διενεργηθεί πριν από την 1η Ιανουαρίου 2014 ή βάσει πλήρους ελέγχου που έχει διενεργηθεί από την 1η Ιανουαρίου 2014 και μετά, κοινοποιούνται κατά περίπτωση εντός της πενταετούς προθεσμίας παραγραφής, σύμφωνα με την παρ. 1 του άρθρου 37 ή την παρ. 1 του</w:t>
      </w:r>
      <w:r>
        <w:rPr>
          <w:rStyle w:val="link"/>
          <w:b/>
          <w:bCs/>
          <w:lang w:val="el" w:eastAsia="el"/>
        </w:rPr>
        <w:t xml:space="preserve"> άρθρου 84 </w:t>
      </w:r>
      <w:r>
        <w:rPr>
          <w:b/>
          <w:bCs/>
          <w:lang w:val="el" w:eastAsia="el"/>
        </w:rPr>
        <w:t>του ν.</w:t>
      </w:r>
      <w:r>
        <w:rPr>
          <w:rStyle w:val="link"/>
          <w:b/>
          <w:bCs/>
          <w:lang w:val="el" w:eastAsia="el"/>
        </w:rPr>
        <w:t xml:space="preserve"> 2238/1994 </w:t>
      </w:r>
      <w:r>
        <w:rPr>
          <w:b/>
          <w:bCs/>
          <w:lang w:val="el" w:eastAsia="el"/>
        </w:rPr>
        <w:t xml:space="preserve">(Α' 151) ή την παρ. 1 του άρθρου 57 του Κώδικα Φόρου Προστιθέμενης Αξίας (ν. </w:t>
      </w:r>
      <w:r>
        <w:rPr>
          <w:rStyle w:val="link"/>
          <w:b/>
          <w:bCs/>
          <w:lang w:val="el" w:eastAsia="el"/>
        </w:rPr>
        <w:t>2859/2000</w:t>
      </w:r>
      <w:r>
        <w:rPr>
          <w:b/>
          <w:bCs/>
          <w:lang w:val="el" w:eastAsia="el"/>
        </w:rPr>
        <w:t>,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b/>
          <w:bCs/>
          <w:lang w:val="el" w:eastAsia="el"/>
        </w:rPr>
        <w:t>Η πράξη προσδιορισμού φόρου του άρθρου 36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ημερομηνία μέχρι την οποία πρέπει να εξοφληθεί ο φόρος,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lang w:val="el" w:eastAsia="el"/>
        </w:rPr>
        <w:t>η)</w:t>
      </w:r>
      <w:r>
        <w:rPr>
          <w:b/>
          <w:bCs/>
          <w:lang w:val="en" w:eastAsia="en"/>
        </w:rPr>
        <w:tab/>
      </w:r>
      <w:r>
        <w:rPr>
          <w:b/>
          <w:bCs/>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p>
    <w:p>
      <w:pPr>
        <w:pStyle w:val="StructureList1"/>
        <w:spacing w:before="120" w:after="0"/>
        <w:rPr>
          <w:lang w:val="el" w:eastAsia="el"/>
        </w:rPr>
      </w:pPr>
      <w:r>
        <w:rPr>
          <w:b/>
          <w:bCs/>
          <w:lang w:val="el" w:eastAsia="el"/>
        </w:rPr>
        <w:t>ι)</w:t>
      </w:r>
      <w:r>
        <w:rPr>
          <w:b/>
          <w:bCs/>
          <w:lang w:val="en" w:eastAsia="en"/>
        </w:rPr>
        <w:tab/>
      </w:r>
      <w:r>
        <w:rPr>
          <w:b/>
          <w:bCs/>
          <w:lang w:val="el" w:eastAsia="el"/>
        </w:rPr>
        <w:t>λοιπές πληροφορίες.</w:t>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τέταρτου εδαφίου της παρ. 6 του άρθρου 36.</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b/>
          <w:bCs/>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 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 δ) 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Heading2"/>
        <w:spacing w:before="240" w:after="240"/>
        <w:rPr>
          <w:lang w:val="el" w:eastAsia="el"/>
        </w:rPr>
      </w:pPr>
      <w:r>
        <w:rPr>
          <w:b/>
          <w:bCs/>
          <w:lang w:val="el" w:eastAsia="el"/>
        </w:rPr>
        <w:t xml:space="preserve">ΜΕΡΟΣ </w:t>
      </w:r>
    </w:p>
    <w:p>
      <w:pPr>
        <w:pStyle w:val="Heading2"/>
        <w:spacing w:before="240" w:after="240"/>
        <w:rPr>
          <w:lang w:val="el" w:eastAsia="el"/>
        </w:rPr>
      </w:pPr>
      <w:r>
        <w:rPr>
          <w:b/>
          <w:bCs/>
          <w:lang w:val="el" w:eastAsia="el"/>
        </w:rPr>
        <w:t>Η΄ΕΙΣΠΡΑΞΗ</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 xml:space="preserve">ΕΙΣΠΡΑΞΗ ΦΟΡΟΥΆρθρο </w:t>
      </w:r>
    </w:p>
    <w:p>
      <w:pPr>
        <w:spacing w:before="240" w:after="240"/>
        <w:rPr>
          <w:lang w:val="el" w:eastAsia="el"/>
        </w:rPr>
      </w:pPr>
      <w:r>
        <w:rPr>
          <w:b/>
          <w:bCs/>
          <w:lang w:val="el" w:eastAsia="el"/>
        </w:rPr>
        <w:t>40Αρμόδια όργανα</w:t>
      </w:r>
    </w:p>
    <w:p>
      <w:pPr>
        <w:spacing w:before="240" w:after="240"/>
        <w:rPr>
          <w:lang w:val="el" w:eastAsia="el"/>
        </w:rPr>
      </w:pPr>
      <w:r>
        <w:rPr>
          <w:b/>
          <w:bCs/>
          <w:lang w:val="el" w:eastAsia="el"/>
        </w:rPr>
        <w:t>1.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spacing w:before="240" w:after="240"/>
        <w:rPr>
          <w:lang w:val="el" w:eastAsia="el"/>
        </w:rPr>
      </w:pPr>
      <w:r>
        <w:rPr>
          <w:b/>
          <w:bCs/>
          <w:lang w:val="el" w:eastAsia="el"/>
        </w:rPr>
        <w:t>2. Ο Διοικητής ή τα νομίμως εξουσιοδοτημένα όργανα της Φορολογικής Διοίκησης δύνανται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ισχύει αναλόγως η παρ. 2 του άρθρου 30.</w:t>
      </w:r>
    </w:p>
    <w:p>
      <w:pPr>
        <w:pStyle w:val="Heading6"/>
        <w:spacing w:before="240" w:after="240"/>
        <w:rPr>
          <w:lang w:val="el" w:eastAsia="el"/>
        </w:rPr>
      </w:pPr>
      <w:r>
        <w:rPr>
          <w:b/>
          <w:bCs/>
          <w:lang w:val="el" w:eastAsia="el"/>
        </w:rPr>
        <w:t>Άρθρο 41</w:t>
      </w:r>
      <w:r>
        <w:rPr>
          <w:b/>
          <w:bCs/>
          <w:lang w:val="el" w:eastAsia="el"/>
        </w:rPr>
        <w:t xml:space="preserve">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b/>
          <w:bCs/>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Στην περίπτωση οίκοθεν προσδιορισμού του φόρου, σύμφωνα με την παρ. 4 του άρθρου 36, δεν εφαρμόζεται το προηγούμενο εδάφιο και ο οφειλόμενος φόρος καταβάλλεται σύμφωνα με την παρ. 1 του παρόντος.</w:t>
      </w:r>
    </w:p>
    <w:p>
      <w:pPr>
        <w:spacing w:before="240" w:after="240"/>
        <w:rPr>
          <w:lang w:val="el" w:eastAsia="el"/>
        </w:rPr>
      </w:pPr>
      <w:r>
        <w:rPr>
          <w:b/>
          <w:bCs/>
          <w:lang w:val="el" w:eastAsia="el"/>
        </w:rPr>
        <w:t>Σε περίπτωση ενδιάμεσου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3.</w:t>
      </w:r>
      <w:r>
        <w:rPr>
          <w:b/>
          <w:bCs/>
          <w:lang w:val="el" w:eastAsia="el"/>
        </w:rPr>
        <w:t xml:space="preserve"> Σε περίπτωση έκδοσης οριστικής απόφασης διοικητικού δικαστηρίου, ο οφειλόμενος φόρος καταβάλλεται σε δύο (2) </w:t>
      </w:r>
    </w:p>
    <w:p>
      <w:pPr>
        <w:spacing w:before="240" w:after="240"/>
        <w:rPr>
          <w:lang w:val="el" w:eastAsia="el"/>
        </w:rPr>
      </w:pPr>
      <w:r>
        <w:rPr>
          <w:b/>
          <w:bCs/>
          <w:lang w:val="el" w:eastAsia="el"/>
        </w:rPr>
        <w:t>ισόποσες μηνιαίες δόσεις. Η πρώτη δόση καταβάλλεται μέχρι την τελευταία εργάσιμη γιατις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Η παρούσα εφαρμόζεται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προς επιστροφή ποσό, σύμφωνα με την παρ. 2 του άρθρου 47, προβαίνει στην επιστροφή της τυχόν προκύπτουσας διαφοράς.</w:t>
      </w:r>
    </w:p>
    <w:p>
      <w:pPr>
        <w:pStyle w:val="MainText"/>
        <w:spacing w:before="120" w:after="0"/>
        <w:rPr>
          <w:lang w:val="el" w:eastAsia="el"/>
        </w:rPr>
      </w:pPr>
      <w:r>
        <w:rPr>
          <w:b/>
          <w:bCs/>
          <w:lang w:val="el" w:eastAsia="el"/>
        </w:rPr>
        <w:t>2.</w:t>
      </w:r>
      <w:r>
        <w:rPr>
          <w:b/>
          <w:bCs/>
          <w:lang w:val="el" w:eastAsia="el"/>
        </w:rPr>
        <w:t xml:space="preserve"> α) Σε περίπτωση άμεσου προσδιορισμού του φόρου, το επιστρεπτέο ποσό καταβάλλεται στον φορολογούμενο εντός ενενήντα (90) ημερών από την υποβολή της δήλωσης του φορολογούμενου. Ειδικά για τη δήλωση που υποβάλλεται με επιφύλαξη, η προθεσμία του πρώτου εδαφίου εκκινεί από την αποδοχή της επιφύλαξης από τη Φορολογική Διοίκηση, με την επιφύλαξη περιπτώσεων επιστροφής που επιλέγονται για έλεγχο.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διοικητικού προσδιορισμού ή διορθωτικού προσδιορισμού του φόρου κατόπιν υποβολής τροποποιητικής δήλωσης, το επιστρεπτέο ποσό καταβάλλεται στον φορολογούμενο εντός ενενήντα (90) ημερών από την έκδοση της πράξης προσδιορισμού του φόρου, με την επιφύλαξη περιπτώσεων επιστροφής που επιλέγονται για έλεγχο.</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για την επιστροφή του φόρου διενεργείται έλεγχος, το επιστρεπτέο ποσό καταβάλλεται στον φορολογούμενο εντός τριάντα (30) ημερών από την ολοκλήρωση του ελέγχου. Ο έλεγχος του πρώτου εδαφίου ολοκληρώνεται το αργότερο εντός τεσσάρων (4) μηνών από την έκδοση της εντολής ελέγχου. Σε εξαιρετικές περιπτώσεις, η προθεσμία του δευτέρου εδαφίου μπορεί να παρατείνεται για οκτώ (8) ακόμη μήνες, με ειδική αιτιολογία. Για τους σκοπούς του άρθρου αυτού, ως ολοκλήρωση του ελέγχου νοείται:</w:t>
      </w:r>
    </w:p>
    <w:p>
      <w:pPr>
        <w:pStyle w:val="StructureList1"/>
        <w:spacing w:before="120" w:after="0"/>
        <w:rPr>
          <w:lang w:val="el" w:eastAsia="el"/>
        </w:rPr>
      </w:pPr>
      <w:r>
        <w:rPr>
          <w:b/>
          <w:bCs/>
          <w:lang w:val="el" w:eastAsia="el"/>
        </w:rPr>
        <w:t>γα)</w:t>
      </w:r>
      <w:r>
        <w:rPr>
          <w:b/>
          <w:bCs/>
          <w:lang w:val="en" w:eastAsia="en"/>
        </w:rPr>
        <w:tab/>
      </w:r>
      <w:r>
        <w:rPr>
          <w:b/>
          <w:bCs/>
          <w:lang w:val="el" w:eastAsia="el"/>
        </w:rPr>
        <w:t>σε περίπτωση μερικής ή ολικής απόρριψης του αιτούμενου προς επιστροφή ποσού, η έκδοση των οικείων πράξεων διορθωτικού προσδιορισμού του φόρου και</w:t>
      </w:r>
    </w:p>
    <w:p>
      <w:pPr>
        <w:pStyle w:val="StructureList1"/>
        <w:spacing w:before="120" w:after="0"/>
        <w:rPr>
          <w:lang w:val="el" w:eastAsia="el"/>
        </w:rPr>
      </w:pPr>
      <w:r>
        <w:rPr>
          <w:b/>
          <w:bCs/>
          <w:lang w:val="el" w:eastAsia="el"/>
        </w:rPr>
        <w:t>γβ)</w:t>
      </w:r>
      <w:r>
        <w:rPr>
          <w:b/>
          <w:bCs/>
          <w:lang w:val="en" w:eastAsia="en"/>
        </w:rPr>
        <w:tab/>
      </w:r>
      <w:r>
        <w:rPr>
          <w:b/>
          <w:bCs/>
          <w:lang w:val="el" w:eastAsia="el"/>
        </w:rPr>
        <w:t>σε περίπτωση αποδοχής του αιτούμενου προς επιστροφή ποσού, η σύνταξη της οικείας έκθεσης ελέγχου.</w:t>
      </w:r>
    </w:p>
    <w:p>
      <w:pPr>
        <w:pStyle w:val="StructureList1"/>
        <w:spacing w:before="120" w:after="0"/>
        <w:rPr>
          <w:lang w:val="el" w:eastAsia="el"/>
        </w:rPr>
      </w:pPr>
      <w:r>
        <w:rPr>
          <w:b/>
          <w:bCs/>
          <w:lang w:val="el" w:eastAsia="el"/>
        </w:rPr>
        <w:t>δ)</w:t>
      </w:r>
      <w:r>
        <w:rPr>
          <w:b/>
          <w:bCs/>
          <w:lang w:val="en" w:eastAsia="en"/>
        </w:rPr>
        <w:tab/>
      </w:r>
      <w:r>
        <w:rPr>
          <w:b/>
          <w:bCs/>
          <w:lang w:val="el" w:eastAsia="el"/>
        </w:rPr>
        <w:t>Με την επιφύλαξη των περ. α) έως γ), το επιστρεπτέο ποσό καταβάλλεται στον φορολογούμενο εντός ενενήντα (90) ημερών από την υποβολή έγγραφου αιτήματός του για επιστροφή, με την επιφύλαξη περιπτώσεων επιστροφής που επιλέγονται για έλεγχο.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Ειδικά για αιτήματα επιστροφής Φόρου Προστιθέμενης Αξίας από υποκείμενους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w:t>
      </w:r>
    </w:p>
    <w:p>
      <w:pPr>
        <w:spacing w:before="240" w:after="240"/>
        <w:rPr>
          <w:lang w:val="el" w:eastAsia="el"/>
        </w:rPr>
      </w:pPr>
      <w:r>
        <w:rPr>
          <w:b/>
          <w:bCs/>
          <w:lang w:val="el" w:eastAsia="el"/>
        </w:rPr>
        <w:t>συμπληρωματικών στοιχείων, οπότε η ως άνω προθεσμία παρατείνεται μέχρι οκτώ (8) μήνες. Το επιστρεπτέο ποσό καταβάλλεται το αργότερο εντός δέκα (10) εργάσιμων ημερών από τη λήξη της προθεσμίας έκδοσης απόφασης.</w:t>
      </w:r>
    </w:p>
    <w:p>
      <w:pPr>
        <w:pStyle w:val="StructureList1"/>
        <w:spacing w:before="120" w:after="0"/>
        <w:rPr>
          <w:lang w:val="el" w:eastAsia="el"/>
        </w:rPr>
      </w:pPr>
      <w:r>
        <w:rPr>
          <w:b/>
          <w:bCs/>
          <w:lang w:val="el" w:eastAsia="el"/>
        </w:rPr>
        <w:t>στ)</w:t>
      </w:r>
      <w:r>
        <w:rPr>
          <w:b/>
          <w:bCs/>
          <w:lang w:val="en" w:eastAsia="en"/>
        </w:rPr>
        <w:tab/>
      </w:r>
      <w:r>
        <w:rPr>
          <w:b/>
          <w:bCs/>
          <w:lang w:val="el" w:eastAsia="el"/>
        </w:rPr>
        <w:t>Η ενδικοφανής προσφυγή με αίτημα την ακύρωση ή την τροποποίηση της πράξης προσδιορισμού του φόρου ή επιβολής του προστίμου,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της Διεύθυνσης Επίλυσης Διαφορών που ακυρώνει ή τροποποιεί την πράξη προσδιορισμού του φόρου ή επιβολής του προστίμου.</w:t>
      </w:r>
    </w:p>
    <w:p>
      <w:pPr>
        <w:pStyle w:val="StructureList1"/>
        <w:spacing w:before="120" w:after="0"/>
        <w:rPr>
          <w:lang w:val="el" w:eastAsia="el"/>
        </w:rPr>
      </w:pPr>
      <w:r>
        <w:rPr>
          <w:b/>
          <w:bCs/>
          <w:lang w:val="el" w:eastAsia="el"/>
        </w:rPr>
        <w:t>ζ)</w:t>
      </w:r>
      <w:r>
        <w:rPr>
          <w:b/>
          <w:bCs/>
          <w:lang w:val="en" w:eastAsia="en"/>
        </w:rPr>
        <w:tab/>
      </w:r>
      <w:r>
        <w:rPr>
          <w:b/>
          <w:bCs/>
          <w:lang w:val="el" w:eastAsia="el"/>
        </w:rPr>
        <w:t>Η δικαστική προσφυγή με αίτημα την ακύρωση ή την τροποποίηση της πράξης προσδιορισμού του φόρου ή επιβολής του προστίμου ή της απόφασης της Διεύθυνσης Επίλυσης Διαφορών,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του δικαστηρίου που ακυρώνει ή τροποποιεί την πράξη προσδιορισμού του φόρου ή επιβολής του προστίμου ή την απόφαση της Διεύθυνσης Επίλυσης Διαφορών.</w:t>
      </w:r>
    </w:p>
    <w:p>
      <w:pPr>
        <w:pStyle w:val="MainText"/>
        <w:spacing w:before="120" w:after="0"/>
        <w:rPr>
          <w:lang w:val="el" w:eastAsia="el"/>
        </w:rPr>
      </w:pPr>
      <w:r>
        <w:rPr>
          <w:b/>
          <w:bCs/>
          <w:lang w:val="el" w:eastAsia="el"/>
        </w:rPr>
        <w:t>3.</w:t>
      </w:r>
      <w:r>
        <w:rPr>
          <w:b/>
          <w:bCs/>
          <w:lang w:val="el" w:eastAsia="el"/>
        </w:rPr>
        <w:t xml:space="preserve"> Μετά την πάροδο των προθεσμιών της παρ. 2 η αξίωση του φορολογούμενου για την επιστροφή του φόρου καθίσταται ληξιπρόθεσμη.</w:t>
      </w:r>
    </w:p>
    <w:p>
      <w:pPr>
        <w:pStyle w:val="MainText"/>
        <w:spacing w:before="120" w:after="0"/>
        <w:rPr>
          <w:lang w:val="el" w:eastAsia="el"/>
        </w:rPr>
      </w:pPr>
      <w:r>
        <w:rPr>
          <w:b/>
          <w:bCs/>
          <w:lang w:val="el" w:eastAsia="el"/>
        </w:rPr>
        <w:t>4.</w:t>
      </w:r>
      <w:r>
        <w:rPr>
          <w:b/>
          <w:bCs/>
          <w:lang w:val="el" w:eastAsia="el"/>
        </w:rPr>
        <w:t xml:space="preserve"> Με δήλωση του φορολογούμενου το επιστρεπτέο ποσό δύναται να παρακρατηθεί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5.</w:t>
      </w:r>
      <w:r>
        <w:rPr>
          <w:b/>
          <w:bCs/>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37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74,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37. Ειδικά στις φορολογίες δωρεών, γονικών παροχών και μεταβίβασης ακινήτων, η αξίωση για επιστροφή φόρου, ο οποίος καταβλήθηκε αχρεώστητα λόγω μη σύνταξης συμβολαίου ή μεταγραφής δικαστικής απόφασης, παραγράφεται εντός πέντε (5) ετών από τη λήξη του έτους εντός του οποίου υποβλήθηκε η δήλωση.</w:t>
      </w:r>
    </w:p>
    <w:p>
      <w:pPr>
        <w:pStyle w:val="Heading6"/>
        <w:spacing w:before="240" w:after="240"/>
        <w:rPr>
          <w:lang w:val="el" w:eastAsia="el"/>
        </w:rPr>
      </w:pPr>
      <w:r>
        <w:rPr>
          <w:b/>
          <w:bCs/>
          <w:lang w:val="el" w:eastAsia="el"/>
        </w:rPr>
        <w:t>Άρθρο 43</w:t>
      </w:r>
      <w:r>
        <w:rPr>
          <w:b/>
          <w:bCs/>
          <w:lang w:val="el" w:eastAsia="el"/>
        </w:rPr>
        <w:t xml:space="preserve"> </w:t>
      </w:r>
    </w:p>
    <w:p>
      <w:pPr>
        <w:pStyle w:val="Heading6"/>
        <w:spacing w:before="240" w:after="240"/>
        <w:rPr>
          <w:lang w:val="el" w:eastAsia="el"/>
        </w:rPr>
      </w:pPr>
      <w:r>
        <w:rPr>
          <w:b/>
          <w:bCs/>
          <w:lang w:val="el" w:eastAsia="el"/>
        </w:rPr>
        <w:t>Σειρά εξόφλησης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9"/>
        <w:gridCol w:w="7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εξόφλησης φορολογικής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 Ειδικά οι καταβολές χρηματικών ποσών έναντι οφειλής από Φόρο Προστιθέμενης Αξίας (Φ.Π.Α.) που προκύπτει από δήλωση Φ.Π.Α. του άρθρου 47α του</w:t>
            </w:r>
            <w:r>
              <w:rPr>
                <w:rStyle w:val="link"/>
                <w:b w:val="0"/>
                <w:bCs w:val="0"/>
                <w:i w:val="0"/>
                <w:iCs w:val="0"/>
                <w:smallCaps w:val="0"/>
                <w:color w:val="000000"/>
                <w:lang w:val="el" w:eastAsia="el"/>
              </w:rPr>
              <w:t xml:space="preserve"> Κώδικα Φ.Π.Α. </w:t>
            </w:r>
            <w:r>
              <w:rPr>
                <w:b w:val="0"/>
                <w:bCs w:val="0"/>
                <w:i w:val="0"/>
                <w:iCs w:val="0"/>
                <w:smallCaps w:val="0"/>
                <w:color w:val="000000"/>
                <w:lang w:val="el" w:eastAsia="el"/>
              </w:rPr>
              <w:t>(ν.</w:t>
            </w:r>
            <w:r>
              <w:rPr>
                <w:rStyle w:val="link"/>
                <w:b w:val="0"/>
                <w:bCs w:val="0"/>
                <w:i w:val="0"/>
                <w:iCs w:val="0"/>
                <w:smallCaps w:val="0"/>
                <w:color w:val="000000"/>
                <w:lang w:val="el" w:eastAsia="el"/>
              </w:rPr>
              <w:t xml:space="preserve"> 2859/2000,</w:t>
            </w:r>
            <w:r>
              <w:rPr>
                <w:b w:val="0"/>
                <w:bCs w:val="0"/>
                <w:i w:val="0"/>
                <w:iCs w:val="0"/>
                <w:smallCaps w:val="0"/>
                <w:color w:val="000000"/>
                <w:lang w:val="el" w:eastAsia="el"/>
              </w:rPr>
              <w:t xml:space="preserve"> Α' 248) ή αντίστοιχη δήλωση Φ.Π.Α. που υποβάλλεται σε άλλο κράτος μέλος, εξοφλούν την υποχρέωση του φορολογούμενου με την ακόλουθη σειρά: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αρχικό ποσό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τόκος επί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έξοδα είσπραξης,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πρόστιμα που σχετίζονται με τον φόρο.</w:t>
            </w:r>
          </w:p>
          <w:p>
            <w:pPr>
              <w:spacing w:before="240"/>
              <w:rPr>
                <w:b w:val="0"/>
                <w:bCs w:val="0"/>
                <w:i w:val="0"/>
                <w:iCs w:val="0"/>
                <w:smallCaps w:val="0"/>
                <w:color w:val="000000"/>
                <w:lang w:val="el" w:eastAsia="el"/>
              </w:rPr>
            </w:pPr>
            <w:r>
              <w:rPr>
                <w:b w:val="0"/>
                <w:bCs w:val="0"/>
                <w:i w:val="0"/>
                <w:iCs w:val="0"/>
                <w:smallCaps w:val="0"/>
                <w:color w:val="000000"/>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σύμφωνα με το πρώτο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πίστωσης περισσότερων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μπορεί να κατανέμει κάθε καταβολή σε οποιονδήποτε οφειλόμενο φόρο: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ο φορολογούμενος δεν υποδείξει κατά τον χρόνο της καταβολής σε ποιο συγκεκριμένο φόρο ή φορολογική περίοδο αφορά η πληρωμή, ή β) εάν η είσπραξη πραγματοποιήθηκε σύμφωνα με το άρθρο 47.</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Β΄</w:t>
            </w:r>
          </w:p>
          <w:p>
            <w:pPr>
              <w:spacing w:before="240" w:after="240"/>
              <w:rPr>
                <w:b w:val="0"/>
                <w:bCs w:val="0"/>
                <w:i w:val="0"/>
                <w:iCs w:val="0"/>
                <w:smallCaps w:val="0"/>
                <w:color w:val="000000"/>
                <w:lang w:val="el" w:eastAsia="el"/>
              </w:rPr>
            </w:pPr>
            <w:r>
              <w:rPr>
                <w:b/>
                <w:bCs/>
                <w:i w:val="0"/>
                <w:iCs w:val="0"/>
                <w:smallCaps w:val="0"/>
                <w:color w:val="000000"/>
                <w:lang w:val="el" w:eastAsia="el"/>
              </w:rPr>
              <w:t>ΜΕΤΡΑ ΓΙΑ ΤΗ ΔΙΑΣΦΑΛΙΣΗ ΟΦΕΙΛΩΝ ΣΤΟ ΔΗΜΟΣΙΟ</w:t>
            </w:r>
          </w:p>
          <w:p>
            <w:pPr>
              <w:spacing w:before="240" w:after="240"/>
              <w:rPr>
                <w:b w:val="0"/>
                <w:bCs w:val="0"/>
                <w:i w:val="0"/>
                <w:iCs w:val="0"/>
                <w:smallCaps w:val="0"/>
                <w:color w:val="000000"/>
                <w:lang w:val="el" w:eastAsia="el"/>
              </w:rPr>
            </w:pPr>
            <w:r>
              <w:rPr>
                <w:b/>
                <w:bCs/>
                <w:i w:val="0"/>
                <w:iCs w:val="0"/>
                <w:smallCaps w:val="0"/>
                <w:color w:val="000000"/>
                <w:lang w:val="el" w:eastAsia="el"/>
              </w:rPr>
              <w:t>Άρθρο 44</w:t>
            </w:r>
          </w:p>
          <w:p>
            <w:pPr>
              <w:spacing w:before="240" w:after="240"/>
              <w:rPr>
                <w:b w:val="0"/>
                <w:bCs w:val="0"/>
                <w:i w:val="0"/>
                <w:iCs w:val="0"/>
                <w:smallCaps w:val="0"/>
                <w:color w:val="000000"/>
                <w:lang w:val="el" w:eastAsia="el"/>
              </w:rPr>
            </w:pPr>
            <w:r>
              <w:rPr>
                <w:b/>
                <w:bCs/>
                <w:i w:val="0"/>
                <w:iCs w:val="0"/>
                <w:smallCaps w:val="0"/>
                <w:color w:val="000000"/>
                <w:lang w:val="el" w:eastAsia="el"/>
              </w:rPr>
              <w:t>Απαρίθμηση εκτελεστών τίτλων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Εκτελεστοί τίτλοι από τον νόμο είναι: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2 του άρθρου 36 του παρόντος,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2006/112/ΕΚ σχετικά με το κοινό σύστημα φόρου προστιθέμενης αξίας (L 77),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στην περίπτωση διοικητικού προσδιορισμού φόρου, η πράξη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στην περίπτωση ενδιάμεσου προσδιορισμού φόρου, η πράξη ενδιάμεσου προσδιορισμού του φόρου,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9"/>
        <w:gridCol w:w="6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σε περίπτωση έκδοσης οριστικής δικαστικής απόφασης, η απόφαση αυτή,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σε περίπτωση επιβολής προστίμων, οι αντίστοιχες πράξεις,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σε περίπτωση ενδικοφανούς προσφυγής, η απόφαση της Διεύθυνσης Επίλυσης Διαφορών,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σε περίπτωση Διαδικασίας Αμοιβαίου Διακανονισμού, η απόφαση Αμοιβαίου Διακανονισμού,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στην περίπτωση του άρθρου 74, η πράξη ακύρωσης ή τροποποίησης που εκδίδεται σύμφωνα με το άρθρο αυτό,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το πρακτικό εξώδικης επίλυσης φορολογικής διαφοράς που εκδίδεται από την Επιτροπή του</w:t>
            </w:r>
            <w:r>
              <w:rPr>
                <w:rStyle w:val="link"/>
                <w:b w:val="0"/>
                <w:bCs w:val="0"/>
                <w:i w:val="0"/>
                <w:iCs w:val="0"/>
                <w:smallCaps w:val="0"/>
                <w:color w:val="000000"/>
                <w:lang w:val="el" w:eastAsia="el"/>
              </w:rPr>
              <w:t xml:space="preserve"> άρθρου 16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4714/2020 </w:t>
            </w:r>
            <w:r>
              <w:rPr>
                <w:b w:val="0"/>
                <w:bCs w:val="0"/>
                <w:i w:val="0"/>
                <w:iCs w:val="0"/>
                <w:smallCaps w:val="0"/>
                <w:color w:val="000000"/>
                <w:lang w:val="el" w:eastAsia="el"/>
              </w:rPr>
              <w:t>(Α' 148).</w:t>
            </w:r>
          </w:p>
          <w:p>
            <w:pPr>
              <w:spacing w:before="240" w:after="240"/>
              <w:rPr>
                <w:b w:val="0"/>
                <w:bCs w:val="0"/>
                <w:i w:val="0"/>
                <w:iCs w:val="0"/>
                <w:smallCaps w:val="0"/>
                <w:color w:val="000000"/>
                <w:lang w:val="el" w:eastAsia="el"/>
              </w:rPr>
            </w:pPr>
            <w:r>
              <w:rPr>
                <w:b/>
                <w:bCs/>
                <w:i w:val="0"/>
                <w:iCs w:val="0"/>
                <w:smallCaps w:val="0"/>
                <w:color w:val="000000"/>
                <w:lang w:val="el" w:eastAsia="el"/>
              </w:rPr>
              <w:t>Άρθρο 45</w:t>
            </w:r>
          </w:p>
          <w:p>
            <w:pPr>
              <w:spacing w:before="240"/>
              <w:rPr>
                <w:b w:val="0"/>
                <w:bCs w:val="0"/>
                <w:i w:val="0"/>
                <w:iCs w:val="0"/>
                <w:smallCaps w:val="0"/>
                <w:color w:val="000000"/>
                <w:lang w:val="el" w:eastAsia="el"/>
              </w:rPr>
            </w:pPr>
            <w:r>
              <w:rPr>
                <w:b/>
                <w:bCs/>
                <w:i w:val="0"/>
                <w:iCs w:val="0"/>
                <w:smallCaps w:val="0"/>
                <w:color w:val="000000"/>
                <w:lang w:val="el" w:eastAsia="el"/>
              </w:rPr>
              <w:t>Λήψη διασφαλιστικών μέτρων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Συντηρητική κατάσχεση και λοιπά ασφαλιστικά μέτρα κατά ΚΠΟΛΔ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44 πριν από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Κ.Πολ.Δ..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λήψης των 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μπορεί, με τις προϋποθέσεις της παρ. 1, να προβαίνει στη λήψη των ασφαλιστικών μέτρων του Κ.Πολ.Δ. με βάση τον εκτελεστό τίτλο, καθώς και πριν από την απόκτηση εκτελεστού τίτλου, κατ' ανάλογη εφαρμογή του άρθρου 691Α του Κ.Πολ.Δ..</w:t>
            </w:r>
          </w:p>
          <w:p>
            <w:pPr>
              <w:spacing w:before="240"/>
              <w:rPr>
                <w:b w:val="0"/>
                <w:bCs w:val="0"/>
                <w:i w:val="0"/>
                <w:iCs w:val="0"/>
                <w:smallCaps w:val="0"/>
                <w:color w:val="000000"/>
                <w:lang w:val="el" w:eastAsia="el"/>
              </w:rPr>
            </w:pPr>
            <w:r>
              <w:rPr>
                <w:b w:val="0"/>
                <w:bCs w:val="0"/>
                <w:i w:val="0"/>
                <w:iCs w:val="0"/>
                <w:smallCaps w:val="0"/>
                <w:color w:val="000000"/>
                <w:lang w:val="el" w:eastAsia="el"/>
              </w:rPr>
              <w:t>3. Τα μέτρα της παρ. 2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υποθήκης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Με τις προϋποθέσεις της παρ. 1 μπορεί να εγγραφεί υποθήκη για κάθε φόρο και λοιπά έσοδα του Δημοσίου που εμπίπτουν στο πεδίο εφαρμογής του Κώδικα. Σε κάθε περίπτωση, η παρ. 1 του άρθρου 1262 του</w:t>
            </w:r>
            <w:r>
              <w:rPr>
                <w:rStyle w:val="link"/>
                <w:b w:val="0"/>
                <w:bCs w:val="0"/>
                <w:i w:val="0"/>
                <w:iCs w:val="0"/>
                <w:smallCaps w:val="0"/>
                <w:color w:val="000000"/>
                <w:lang w:val="el" w:eastAsia="el"/>
              </w:rPr>
              <w:t xml:space="preserve"> Αστικού Κώδικα </w:t>
            </w:r>
            <w:r>
              <w:rPr>
                <w:b w:val="0"/>
                <w:bCs w:val="0"/>
                <w:i w:val="0"/>
                <w:iCs w:val="0"/>
                <w:smallCaps w:val="0"/>
                <w:color w:val="000000"/>
                <w:lang w:val="el" w:eastAsia="el"/>
              </w:rPr>
              <w:t>(π.δ. 456/1984, Α' 164) εξακολουθεί να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Προληπτικά ή διασφαλιστικά του Δημοσίου συμφέροντος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Εφόσον η Φορολογική Διοίκηση διαπιστώνει μη απόδοση, ανακριβή απόδοση, συμψηφισμό, έκπτωση ή δια-κράτηση Φόρου Προστιθέμενης Αξίας, Φόρου Κύκλου Εργασιών,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2"/>
        <w:gridCol w:w="6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Πρόσωπα σε βάρος των οποίων επιβάλλονται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Τα μέτρα της παρ. 5 επιβάλλονται σωρευτικά σε βάρος των ομόρρυθμων εταίρων προσωπικών εταιρειών, καθώς και σε βάρος των προσώπων των παρ. 1 και 2 του άρθρου 49. Η προθεσμία και η άσκηση προσφυγής δεν αναστέλλουν την εφαρμογή των μέτρων.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Αναγκαστική εκτέλεση επί δεσμευθέντων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Αντιρρήσεις κατά των 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8. Αντιρρήσεις κατά των μέτρων των παρ. 5 έως 7 εξετάζονται με τη διαδικασία που προβλέπεται στην περ. δ) της παρ. 2 του άρθρου 6 του </w:t>
            </w:r>
            <w:r>
              <w:rPr>
                <w:rStyle w:val="link"/>
                <w:b w:val="0"/>
                <w:bCs w:val="0"/>
                <w:i w:val="0"/>
                <w:iCs w:val="0"/>
                <w:smallCaps w:val="0"/>
                <w:color w:val="000000"/>
                <w:lang w:val="el" w:eastAsia="el"/>
              </w:rPr>
              <w:t xml:space="preserve">Κώδικα Διοικητικής Δικονομίας </w:t>
            </w:r>
            <w:r>
              <w:rPr>
                <w:b w:val="0"/>
                <w:bCs w:val="0"/>
                <w:i w:val="0"/>
                <w:iCs w:val="0"/>
                <w:smallCaps w:val="0"/>
                <w:color w:val="000000"/>
                <w:lang w:val="el" w:eastAsia="el"/>
              </w:rPr>
              <w:t>(ν.</w:t>
            </w:r>
            <w:r>
              <w:rPr>
                <w:rStyle w:val="link"/>
                <w:b w:val="0"/>
                <w:bCs w:val="0"/>
                <w:i w:val="0"/>
                <w:iCs w:val="0"/>
                <w:smallCaps w:val="0"/>
                <w:color w:val="000000"/>
                <w:lang w:val="el" w:eastAsia="el"/>
              </w:rPr>
              <w:t xml:space="preserve"> 2717/1999,</w:t>
            </w:r>
            <w:r>
              <w:rPr>
                <w:b w:val="0"/>
                <w:bCs w:val="0"/>
                <w:i w:val="0"/>
                <w:iCs w:val="0"/>
                <w:smallCaps w:val="0"/>
                <w:color w:val="000000"/>
                <w:lang w:val="el" w:eastAsia="el"/>
              </w:rPr>
              <w:t xml:space="preserve"> Α' 97).</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Γ΄</w:t>
            </w:r>
          </w:p>
          <w:p>
            <w:pPr>
              <w:spacing w:before="240" w:after="240"/>
              <w:rPr>
                <w:b w:val="0"/>
                <w:bCs w:val="0"/>
                <w:i w:val="0"/>
                <w:iCs w:val="0"/>
                <w:smallCaps w:val="0"/>
                <w:color w:val="000000"/>
                <w:lang w:val="el" w:eastAsia="el"/>
              </w:rPr>
            </w:pPr>
            <w:r>
              <w:rPr>
                <w:b/>
                <w:bCs/>
                <w:i w:val="0"/>
                <w:iCs w:val="0"/>
                <w:smallCaps w:val="0"/>
                <w:color w:val="000000"/>
                <w:lang w:val="el" w:eastAsia="el"/>
              </w:rPr>
              <w:t>ΜΕΤΡΑ ΑΝΑΓΚΑΣΤΙΚΗΣ ΕΚΤΕΛΕΣΗΣ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46</w:t>
            </w:r>
          </w:p>
          <w:p>
            <w:pPr>
              <w:spacing w:before="240"/>
              <w:rPr>
                <w:b w:val="0"/>
                <w:bCs w:val="0"/>
                <w:i w:val="0"/>
                <w:iCs w:val="0"/>
                <w:smallCaps w:val="0"/>
                <w:color w:val="000000"/>
                <w:lang w:val="el" w:eastAsia="el"/>
              </w:rPr>
            </w:pPr>
            <w:r>
              <w:rPr>
                <w:b/>
                <w:bCs/>
                <w:i w:val="0"/>
                <w:iCs w:val="0"/>
                <w:smallCaps w:val="0"/>
                <w:color w:val="000000"/>
                <w:lang w:val="el" w:eastAsia="el"/>
              </w:rPr>
              <w:t>Ατομική ειδοποίηση καταβολής οφειλής/υπερημερίας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Ατομική ειδοποίηση καταβολής οφειλής/υπερημερίας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44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από τη διενέργεια οποιασδήποτε πράξης εκτέλεσης σύμφωνα με όσα ορίζονται στα άρθρα 47 και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Xρόνος λήψης μέτρων αναγκαστικής εκτέλεσης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Για την επιβολή κατάσχεσης στις περιπτώσεις κατάσχεσης χρηματικών ποσών ή απαιτήσεων στα χέρια του φορολογούμενου ή τρίτου, δεν απαιτείται η κοινοποίηση της ειδοποίησης.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Περιεχόμενο ατομικής ειδοποίησης καταβολής οφειλής/υπερημερίας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Στην ατομική ειδοποίηση αναφέρονται:</w:t>
            </w:r>
          </w:p>
        </w:tc>
      </w:tr>
    </w:tbl>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η επωνυμία και τα στοιχεία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Φορολογικού Μητρώου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αυτήν,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Με την επιφύλαξη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τον Κώδικα Είσπραξης Δημοσίων Εσόδων (Κ.Ε.Δ.Ε., ν.</w:t>
      </w:r>
      <w:r>
        <w:rPr>
          <w:rStyle w:val="link"/>
          <w:b/>
          <w:bCs/>
          <w:lang w:val="el" w:eastAsia="el"/>
        </w:rPr>
        <w:t xml:space="preserve"> 4978/2022,</w:t>
      </w:r>
      <w:r>
        <w:rPr>
          <w:b/>
          <w:bCs/>
          <w:lang w:val="el" w:eastAsia="el"/>
        </w:rPr>
        <w:t xml:space="preserve"> Α' 190).</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w:t>
      </w:r>
    </w:p>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των παρ. 3 και 4 του άρθρου 72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w:t>
      </w:r>
    </w:p>
    <w:p>
      <w:pPr>
        <w:spacing w:before="240" w:after="240"/>
        <w:rPr>
          <w:lang w:val="el" w:eastAsia="el"/>
        </w:rPr>
      </w:pPr>
      <w:r>
        <w:rPr>
          <w:b/>
          <w:bCs/>
          <w:lang w:val="el" w:eastAsia="el"/>
        </w:rPr>
        <w:t>δημοσιοποιούνται. Ο Υπουργός δύναται να ζητά, εκ των υστέρων, στοιχεία από τον Διοικητή σχετικά με τα κριτήρια του πρώτου εδαφίου.</w:t>
      </w:r>
    </w:p>
    <w:p>
      <w:pPr>
        <w:spacing w:before="240" w:after="240"/>
        <w:rPr>
          <w:lang w:val="el" w:eastAsia="el"/>
        </w:rPr>
      </w:pPr>
      <w:r>
        <w:rPr>
          <w:b/>
          <w:bCs/>
          <w:lang w:val="el" w:eastAsia="el"/>
        </w:rPr>
        <w:t>Η Φορολογική Διοίκηση προβαίνει σε περιοδική διαγραφή των βεβαιωμένων ανείσπρακτων οφειλών στις Υπηρεσίες της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από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46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της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Εάν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έως 946 του</w:t>
      </w:r>
      <w:r>
        <w:rPr>
          <w:rStyle w:val="link"/>
          <w:b/>
          <w:bCs/>
          <w:lang w:val="el" w:eastAsia="el"/>
        </w:rPr>
        <w:t xml:space="preserve"> Αστικού Κώδικα </w:t>
      </w:r>
      <w:r>
        <w:rPr>
          <w:b/>
          <w:bCs/>
          <w:lang w:val="el" w:eastAsia="el"/>
        </w:rPr>
        <w:t>(π.δ. 456/1984 Α' 164). Στην περίπτωση αυτή η Φορολογική Διοίκηση μπορεί να ζητήσει ως ασφαλιστικό μέτρο τη δικαστική μεσεγγύηση σύμφωνα με τα άρθρα 725 έως 726 του Κώδικα Πολιτικής Δικονομίας.</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w:t>
      </w:r>
    </w:p>
    <w:p>
      <w:pPr>
        <w:spacing w:before="240" w:after="240"/>
        <w:rPr>
          <w:lang w:val="el" w:eastAsia="el"/>
        </w:rPr>
      </w:pPr>
      <w:r>
        <w:rPr>
          <w:b/>
          <w:bCs/>
          <w:lang w:val="el" w:eastAsia="el"/>
        </w:rPr>
        <w:t>δ</w:t>
      </w:r>
      <w:hyperlink r:id="rId8" w:history="1">
        <w:r>
          <w:rPr>
            <w:rStyle w:val="Hyperlink"/>
            <w:b/>
            <w:bCs/>
            <w:color w:val="0000EE"/>
            <w:u w:color="0000EE"/>
            <w:lang w:val="el" w:eastAsia="el"/>
          </w:rPr>
          <w:t>)</w:t>
        </w:r>
        <w:r>
          <w:rPr>
            <w:rStyle w:val="Hyperlink"/>
            <w:b/>
            <w:bCs/>
            <w:color w:val="0000EE"/>
            <w:sz w:val="30"/>
            <w:szCs w:val="30"/>
            <w:u w:color="0000EE"/>
            <w:vertAlign w:val="superscript"/>
            <w:lang w:val="el" w:eastAsia="el"/>
          </w:rPr>
          <w:t>4</w:t>
        </w:r>
      </w:hyperlink>
      <w:r>
        <w:rPr>
          <w:b/>
          <w:bCs/>
          <w:lang w:val="el" w:eastAsia="el"/>
        </w:rPr>
        <w:t>Ειδικά αν απωλεσθεί ρύθµιση στην οποία είχαν υπαχθεί οι εν λόγω οφειλές, τα πρόσωπα που ευθύνονται αλληλέγγυα δύνανται να επανεντάξουν, κατόπιν αίτησής τους, στο ίδιο καθεστώς ρύθµισης τις υπολειπόµενες οφειλές του νοµικού προσώπου ή της νοµικής οντότητας για τις οποίες έχουν ευθύνη καταβολής. Διατάξεις και όροι που διέπουν την αρχική ρύθµιση στην οποία γίνεται επανένταξη, εξακολουθούν να ισχύουν. Στα πρόσωπα που εµπίπτουν στο πεδίο εφαρµογής της παρούσας, παρέχεται πληροφόρηση για τις οφειλές για τις οποίες έχουν ευθύνη καταβολής µέσω των πληροφοριακών συστηµάτων της Ανεξάρτητης Αρχής Δηµοσίων Εσόδων, κατά παρέκκλιση του άρθρου 21 περί φορολογικού απορρήτου. Ποσά που έχουν καταβληθεί στη Φορολογική Διοίκηση από πρόσωπα λόγω της αλληλέγγυας ευθύνης τους δεν επιστρέφονται. Ειδικά σε περίπτωση που τα πρόσωπα που ευθύνονται αλληλεγγύως υποβάλλουν αίτηση για επανένταξη των οφειλών τους σε ρύθµιση, σύµφωνα µε τους όρους της παρούσας περίπτωσης, εντός προθεσµίας τριών (3) µηνών από την απώλεια της ρύθµισης, δεν βαρύνονται µε τόκους, προσαυξήσεις ή πρόστιµα που γεννώνται ως συνέπεια της απώλειας της ρύθµισης, τα οποία και εξακολουθούν να βαρύνουν το νοµικό πρόσωπο ή τη νοµική οντότητα. Με απόφαση του Υπουργού Εθνικής Οικονοµίας και Οικονοµικών, κατόπιν εισήγησης του Διοικητή της Ανεξάρτητης Αρχής Δηµοσίων Εσόδων, καθορίζεται ο τρόπος εφαρµογής της ρύθµισης της παρούσας περίπτωσης και κάθε άλλη αναγκαία λεπτοµέρεια.</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Φόρου Προστιθέμενης Αξίας και του Ενιαίου Φόρου Ιδιοκτησίας Ακινήτων (ΕΝ.Φ.Ι.Α.) και των επ’ αυτών τόκων, προστίμων, προσαυξήσεων και οποιωνδήποτε χρηματικών κυρώσεων του</w:t>
      </w:r>
    </w:p>
    <w:p>
      <w:pPr>
        <w:spacing w:before="240" w:after="240"/>
        <w:rPr>
          <w:lang w:val="el" w:eastAsia="el"/>
        </w:rPr>
      </w:pPr>
      <w:r>
        <w:rPr>
          <w:b/>
          <w:bCs/>
          <w:lang w:val="el" w:eastAsia="el"/>
        </w:rPr>
        <w:t>1 του άρθρου 95 του ν. 5162/2024 προστέθηκε περίπτωση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7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διαλυόμενου νομικού προσώπου και εκείνο που το απορρόφησε ή το νέο νομικό πρόσωπο που συστήθηκε, ανεξάρτητα από τον χρόνο βεβαίωσής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Ευθύνη από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ασκήσουν ενδικοφανή προσφυγή σύμφωνα με το άρθρο 72 εντός εξήντα (60) ημερών από την κοινοποίηση της οικείας πράξης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αλληλεγγύως ευθυνόμενων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Πρόσωπα που ευθύνονται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Από την εφαρμογή του παρόντος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Δ΄</w:t>
            </w:r>
          </w:p>
          <w:p>
            <w:pPr>
              <w:spacing w:before="240" w:after="240"/>
              <w:rPr>
                <w:b w:val="0"/>
                <w:bCs w:val="0"/>
                <w:i w:val="0"/>
                <w:iCs w:val="0"/>
                <w:smallCaps w:val="0"/>
                <w:color w:val="000000"/>
                <w:lang w:val="el" w:eastAsia="el"/>
              </w:rPr>
            </w:pPr>
            <w:r>
              <w:rPr>
                <w:b/>
                <w:bCs/>
                <w:i w:val="0"/>
                <w:iCs w:val="0"/>
                <w:smallCaps w:val="0"/>
                <w:color w:val="000000"/>
                <w:lang w:val="el" w:eastAsia="el"/>
              </w:rPr>
              <w:t>ΠΑΡΑΓΡΑΦΗ ΤΟΥ ΔΙΚΑΙΩΜΑΤΟΣ ΕΙΣΠΡΑΞΗΣ ΦΟΡΩΝ</w:t>
            </w:r>
          </w:p>
          <w:p>
            <w:pPr>
              <w:spacing w:before="240" w:after="240"/>
              <w:rPr>
                <w:b w:val="0"/>
                <w:bCs w:val="0"/>
                <w:i w:val="0"/>
                <w:iCs w:val="0"/>
                <w:smallCaps w:val="0"/>
                <w:color w:val="000000"/>
                <w:lang w:val="el" w:eastAsia="el"/>
              </w:rPr>
            </w:pPr>
            <w:r>
              <w:rPr>
                <w:b/>
                <w:bCs/>
                <w:i w:val="0"/>
                <w:iCs w:val="0"/>
                <w:smallCaps w:val="0"/>
                <w:color w:val="000000"/>
                <w:lang w:val="el" w:eastAsia="el"/>
              </w:rPr>
              <w:t>Άρθρο 50</w:t>
            </w:r>
          </w:p>
          <w:p>
            <w:pPr>
              <w:spacing w:before="240"/>
              <w:rPr>
                <w:b w:val="0"/>
                <w:bCs w:val="0"/>
                <w:i w:val="0"/>
                <w:iCs w:val="0"/>
                <w:smallCaps w:val="0"/>
                <w:color w:val="000000"/>
                <w:lang w:val="el" w:eastAsia="el"/>
              </w:rPr>
            </w:pPr>
            <w:r>
              <w:rPr>
                <w:b/>
                <w:bCs/>
                <w:i w:val="0"/>
                <w:iCs w:val="0"/>
                <w:smallCaps w:val="0"/>
                <w:color w:val="000000"/>
                <w:lang w:val="el" w:eastAsia="el"/>
              </w:rPr>
              <w:t>Παραγραφή είσπραξης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δικαιώματος είσπραξης φόρων και λοιπών εσόδων κατά Κ.Φ.Δ -διακοπή, αναστολή και συνέπειες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αναστέλλεται: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εκτέλεσης από οποιαδήποτε αιτία. Στην περίπτωση αυτή η παραγραφή δεν συμπληρώνεται πριν περάσει ένα (1) έτος από τη λήξη της αναστολής,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 τη διάρκεια ανηλικότητας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κατά τη διάρκεια της δικαστικής αμφισβήτησης του εκτελεστού τίτλου της απαίτησης ή της νομιμότητας της είσπραξης ή του κύρους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5"/>
        <w:gridCol w:w="72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πράξης της εκτέλεσης και μέχρι τη συμπλήρωση ενός (1) έτους από την επίδοση στη Φορολογική Διοίκηση με δικαστικό επιμελητή αμετάκλητης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Πειθαρχική ευθύνη αρμοδίου οργάνου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Aναγκαστική εκτέλεση και παραγραφή δικαιώματος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την επιφύλαξη της παρ. 1, καμία διάταξη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spacing w:before="240" w:after="240"/>
              <w:rPr>
                <w:b w:val="0"/>
                <w:bCs w:val="0"/>
                <w:i w:val="0"/>
                <w:iCs w:val="0"/>
                <w:smallCaps w:val="0"/>
                <w:color w:val="000000"/>
                <w:lang w:val="el" w:eastAsia="el"/>
              </w:rPr>
            </w:pPr>
            <w:r>
              <w:rPr>
                <w:b/>
                <w:bCs/>
                <w:i w:val="0"/>
                <w:iCs w:val="0"/>
                <w:smallCaps w:val="0"/>
                <w:color w:val="000000"/>
                <w:lang w:val="el" w:eastAsia="el"/>
              </w:rPr>
              <w:t>Άρθρο 51</w:t>
            </w:r>
          </w:p>
          <w:p>
            <w:pPr>
              <w:spacing w:before="240"/>
              <w:rPr>
                <w:b w:val="0"/>
                <w:bCs w:val="0"/>
                <w:i w:val="0"/>
                <w:iCs w:val="0"/>
                <w:smallCaps w:val="0"/>
                <w:color w:val="000000"/>
                <w:lang w:val="el" w:eastAsia="el"/>
              </w:rPr>
            </w:pPr>
            <w:r>
              <w:rPr>
                <w:b/>
                <w:bCs/>
                <w:i w:val="0"/>
                <w:iCs w:val="0"/>
                <w:smallCaps w:val="0"/>
                <w:color w:val="000000"/>
                <w:lang w:val="el" w:eastAsia="el"/>
              </w:rPr>
              <w:t>Αμοιβαία συνδρομή στην είσπραξη απαιτήσεων από φόρους στο πλαίσιο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άλλων διατάξεων για την αμοιβαία συνδρομή στην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1.Για την αμοιβαία συνδρομή στην είσπραξη απαιτήσεων εφαρμόζονται: α) τα άρθρα 295 έως και 319 του ν.</w:t>
            </w:r>
            <w:r>
              <w:rPr>
                <w:rStyle w:val="link"/>
                <w:b w:val="0"/>
                <w:bCs w:val="0"/>
                <w:i w:val="0"/>
                <w:iCs w:val="0"/>
                <w:smallCaps w:val="0"/>
                <w:color w:val="000000"/>
                <w:lang w:val="el" w:eastAsia="el"/>
              </w:rPr>
              <w:t xml:space="preserve"> 4072/2012 </w:t>
            </w:r>
            <w:r>
              <w:rPr>
                <w:b w:val="0"/>
                <w:bCs w:val="0"/>
                <w:i w:val="0"/>
                <w:iCs w:val="0"/>
                <w:smallCaps w:val="0"/>
                <w:color w:val="000000"/>
                <w:lang w:val="el" w:eastAsia="el"/>
              </w:rPr>
              <w:t>(Α' 86), με τον οποίο ενσωματώθηκε στην ελληνική νομοθεσία η Οδηγία 2010/24/ΕΕ του Συμβουλίου της 16ης Μαρτίου 2010, περί αμοιβαίας συνδρομής για την είσπραξη απαιτήσεων σχετικών με φόρους, δασμούς και άλλα μέτρα (L 84),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 ν.</w:t>
            </w:r>
            <w:r>
              <w:rPr>
                <w:rStyle w:val="link"/>
                <w:b w:val="0"/>
                <w:bCs w:val="0"/>
                <w:i w:val="0"/>
                <w:iCs w:val="0"/>
                <w:smallCaps w:val="0"/>
                <w:color w:val="000000"/>
                <w:lang w:val="el" w:eastAsia="el"/>
              </w:rPr>
              <w:t xml:space="preserve"> 4153/2013 </w:t>
            </w:r>
            <w:r>
              <w:rPr>
                <w:b w:val="0"/>
                <w:bCs w:val="0"/>
                <w:i w:val="0"/>
                <w:iCs w:val="0"/>
                <w:smallCaps w:val="0"/>
                <w:color w:val="000000"/>
                <w:lang w:val="el" w:eastAsia="el"/>
              </w:rPr>
              <w:t>(Α' 116) για τους φόρους επί των οποίων έχει εφαρμογή η Σύμβαση του Συμβουλίου της Ευρώπης και του Οργανισμού Οικονομικής Συνεργασίας και Ανάπτυξης σύμφωνα με το άρθρο 2 αυτής,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 εκάστοτε ισχύουσες διεθνείς συμβάσεις που προβλέπουν την παροχή αμοιβαίας διοικητικής συνδρομής στην είσπραξη απαιτήσεων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Ορισμός Διοικητή ως αρμόδιας αρχής για την αμοιβαία διοικητική συνδρομή στην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άρθρο 4 εφαρμόζεται και στην περίπτωση ορισμού, με διάταξη νόμου ή απόφαση του Υπουργού, του Διοικητή ως αρμόδιας αρχής και εξουσιοδοτημένου εκπροσώπου για την αμοιβαία διοικητική συνδρομή στην είσπραξη απαιτήσεων από φόρους.</w:t>
            </w:r>
          </w:p>
          <w:p>
            <w:pPr>
              <w:spacing w:before="240" w:after="240"/>
              <w:rPr>
                <w:b w:val="0"/>
                <w:bCs w:val="0"/>
                <w:i w:val="0"/>
                <w:iCs w:val="0"/>
                <w:smallCaps w:val="0"/>
                <w:color w:val="000000"/>
                <w:lang w:val="el" w:eastAsia="el"/>
              </w:rPr>
            </w:pPr>
            <w:r>
              <w:rPr>
                <w:b/>
                <w:bCs/>
                <w:i w:val="0"/>
                <w:iCs w:val="0"/>
                <w:smallCaps w:val="0"/>
                <w:color w:val="000000"/>
                <w:lang w:val="el" w:eastAsia="el"/>
              </w:rPr>
              <w:t>ΜΕΡΟΣ Θ΄</w:t>
            </w:r>
          </w:p>
          <w:p>
            <w:pPr>
              <w:spacing w:before="240" w:after="240"/>
              <w:rPr>
                <w:b w:val="0"/>
                <w:bCs w:val="0"/>
                <w:i w:val="0"/>
                <w:iCs w:val="0"/>
                <w:smallCaps w:val="0"/>
                <w:color w:val="000000"/>
                <w:lang w:val="el" w:eastAsia="el"/>
              </w:rPr>
            </w:pPr>
            <w:r>
              <w:rPr>
                <w:b/>
                <w:bCs/>
                <w:i w:val="0"/>
                <w:iCs w:val="0"/>
                <w:smallCaps w:val="0"/>
                <w:color w:val="000000"/>
                <w:lang w:val="el" w:eastAsia="el"/>
              </w:rPr>
              <w:t>ΤΟΚΟΙ ΚΑΙ ΠΡΟΣΤΙΜΑ</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Α'</w:t>
            </w:r>
          </w:p>
          <w:p>
            <w:pPr>
              <w:spacing w:before="240" w:after="240"/>
              <w:rPr>
                <w:b w:val="0"/>
                <w:bCs w:val="0"/>
                <w:i w:val="0"/>
                <w:iCs w:val="0"/>
                <w:smallCaps w:val="0"/>
                <w:color w:val="000000"/>
                <w:lang w:val="el" w:eastAsia="el"/>
              </w:rPr>
            </w:pPr>
            <w:r>
              <w:rPr>
                <w:b/>
                <w:bCs/>
                <w:i w:val="0"/>
                <w:iCs w:val="0"/>
                <w:smallCaps w:val="0"/>
                <w:color w:val="000000"/>
                <w:lang w:val="el" w:eastAsia="el"/>
              </w:rPr>
              <w:t>ΚΥΡΩΣΕΙΣ ΓΙΑ ΠΑΡΑΒΑΣΕΙΣ ΣΧΕΤΙΚΕΣ ΜΕ ΤΗΝ ΥΠΟΒΟΛΗ ΔΗΛΩΣΕΩΝ, ΤΗΝ ΤΗΡΗΣΗ ΛΟΓΙΣΤΙΚΩΝ ΑΡΧΕΙΩΝ, ΤΗ ΔΙΑΒΙΒΑΣΗ ΠΛΗΡΟΦΟΡΙΩΝ ΣΤΗ ΦΟΡΟΛΟΓΙΚΗ ΔΙΟΙΚΗΣΗ ΚΑΙ ΤΗΝ ΑΠΟΚΡΥΨΗ ΦΟΡΟΛΟΓΗΤΕΑΣ ΥΛΗΣ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52</w:t>
            </w:r>
          </w:p>
          <w:p>
            <w:pPr>
              <w:spacing w:before="240"/>
              <w:rPr>
                <w:b w:val="0"/>
                <w:bCs w:val="0"/>
                <w:i w:val="0"/>
                <w:iCs w:val="0"/>
                <w:smallCaps w:val="0"/>
                <w:color w:val="000000"/>
                <w:lang w:val="el" w:eastAsia="el"/>
              </w:rPr>
            </w:pPr>
            <w:r>
              <w:rPr>
                <w:b/>
                <w:bCs/>
                <w:i w:val="0"/>
                <w:iCs w:val="0"/>
                <w:smallCaps w:val="0"/>
                <w:color w:val="000000"/>
                <w:lang w:val="el" w:eastAsia="el"/>
              </w:rPr>
              <w:t>Τόκοι εκπρόθεσμης καταβολής</w:t>
            </w:r>
          </w:p>
        </w:tc>
      </w:tr>
    </w:tbl>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ενδιάμεσου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b/>
          <w:bCs/>
          <w:lang w:val="el" w:eastAsia="el"/>
        </w:rPr>
        <w:t xml:space="preserve"> Αν προκύπτει φόρος με την υποβολή της ενιαίας δήλωσης Φόρου Προστιθέμενης Αξίας (Φ.Π.Α.) του άρθρου 47α του</w:t>
      </w:r>
      <w:r>
        <w:rPr>
          <w:rStyle w:val="link"/>
          <w:b/>
          <w:bCs/>
          <w:lang w:val="el" w:eastAsia="el"/>
        </w:rPr>
        <w:t xml:space="preserve"> Κώδικα Φ.Π.Α. </w:t>
      </w:r>
      <w:r>
        <w:rPr>
          <w:b/>
          <w:bCs/>
          <w:lang w:val="el" w:eastAsia="el"/>
        </w:rPr>
        <w:t xml:space="preserve">(ν. </w:t>
      </w:r>
      <w:r>
        <w:rPr>
          <w:rStyle w:val="link"/>
          <w:b/>
          <w:bCs/>
          <w:lang w:val="el" w:eastAsia="el"/>
        </w:rPr>
        <w:t>2859/2000</w:t>
      </w:r>
      <w:r>
        <w:rPr>
          <w:b/>
          <w:bCs/>
          <w:lang w:val="el" w:eastAsia="el"/>
        </w:rPr>
        <w:t>, Α' 248) ή αντίστοιχης δήλωσης που υποβάλλεται σε άλλο κράτος μέλος, στο πλαίσιο ειδικών καθεστώτων αντίστοιχων των άρθρων 47β, 47γ και 47δ του</w:t>
      </w:r>
      <w:r>
        <w:rPr>
          <w:rStyle w:val="link"/>
          <w:b/>
          <w:bCs/>
          <w:lang w:val="el" w:eastAsia="el"/>
        </w:rPr>
        <w:t xml:space="preserve"> Κώδικα Φ.Π.Α.</w:t>
      </w:r>
      <w:r>
        <w:rPr>
          <w:b/>
          <w:bCs/>
          <w:lang w:val="el" w:eastAsia="el"/>
        </w:rPr>
        <w:t>,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MainText"/>
        <w:spacing w:before="120" w:after="0"/>
        <w:rPr>
          <w:lang w:val="el" w:eastAsia="el"/>
        </w:rPr>
      </w:pPr>
      <w:r>
        <w:rPr>
          <w:b/>
          <w:bCs/>
          <w:lang w:val="el" w:eastAsia="el"/>
        </w:rPr>
        <w:t>3.</w:t>
      </w:r>
      <w:r>
        <w:rPr>
          <w:b/>
          <w:bCs/>
          <w:lang w:val="el" w:eastAsia="el"/>
        </w:rPr>
        <w:t xml:space="preserve"> Αν υποβληθεί ενιαία δήλωση του άρθρου 47α του</w:t>
      </w:r>
      <w:r>
        <w:rPr>
          <w:rStyle w:val="link"/>
          <w:b/>
          <w:bCs/>
          <w:lang w:val="el" w:eastAsia="el"/>
        </w:rPr>
        <w:t xml:space="preserve"> Κώδικα Φ.Π.Α. </w:t>
      </w:r>
      <w:r>
        <w:rPr>
          <w:b/>
          <w:bCs/>
          <w:lang w:val="el" w:eastAsia="el"/>
        </w:rPr>
        <w:t xml:space="preserve">ή αντίστοιχη δήλωση που υποβάλλεται σε άλλο κράτος μέλος, στο πλαίσιο ειδικών καθεστώτων αντίστοιχων των άρθρων 47β, 47γ και 47δ του </w:t>
      </w:r>
      <w:r>
        <w:rPr>
          <w:rStyle w:val="link"/>
          <w:b/>
          <w:bCs/>
          <w:lang w:val="el" w:eastAsia="el"/>
        </w:rPr>
        <w:t>Κώδικα Φ.Π.Α.</w:t>
      </w:r>
      <w:r>
        <w:rPr>
          <w:b/>
          <w:bCs/>
          <w:lang w:val="el" w:eastAsia="el"/>
        </w:rPr>
        <w:t>,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MainText"/>
        <w:spacing w:before="120" w:after="0"/>
        <w:rPr>
          <w:lang w:val="el" w:eastAsia="el"/>
        </w:rPr>
      </w:pPr>
      <w:r>
        <w:rPr>
          <w:b/>
          <w:bCs/>
          <w:lang w:val="el" w:eastAsia="el"/>
        </w:rPr>
        <w:t>4.</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5.</w:t>
      </w:r>
      <w:r>
        <w:rPr>
          <w:b/>
          <w:bCs/>
          <w:lang w:val="el" w:eastAsia="el"/>
        </w:rPr>
        <w:t xml:space="preserve"> Τόκοι επί των τόκων δεν υπολογίζονται και δεν οφείλονται.</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Κυρώσεις για παράλειψη υποβολής ή εκπρόθεσμη υποβολήφορολογικών δηλώσεων και δηλώσεων πληροφοριακού χαρακτήρα</w:t>
      </w:r>
    </w:p>
    <w:p>
      <w:pPr>
        <w:spacing w:before="240" w:after="240"/>
        <w:rPr>
          <w:lang w:val="el" w:eastAsia="el"/>
        </w:rPr>
      </w:pPr>
      <w:r>
        <w:rPr>
          <w:b/>
          <w:bCs/>
          <w:lang w:val="el" w:eastAsia="el"/>
        </w:rPr>
        <w:t>και παράλειψη χορήγησης στοιχείων που ζητούνται από τηΦορολογική Διοίκηση</w:t>
      </w:r>
    </w:p>
    <w:p>
      <w:pPr>
        <w:pStyle w:val="MainText"/>
        <w:spacing w:before="120" w:after="0"/>
        <w:rPr>
          <w:lang w:val="el" w:eastAsia="el"/>
        </w:rPr>
      </w:pPr>
      <w:r>
        <w:rPr>
          <w:b/>
          <w:bCs/>
          <w:lang w:val="el" w:eastAsia="el"/>
        </w:rPr>
        <w:t>1.</w:t>
      </w:r>
      <w:r>
        <w:rPr>
          <w:b/>
          <w:bCs/>
          <w:lang w:val="el" w:eastAsia="el"/>
        </w:rPr>
        <w:t xml:space="preserve"> Με την επιφύλαξη του οίκοθεν προσδιορισμού της παρ. 4 του άρθρου 36, σε φορολογούμενους που παραλείπουν να υποβάλουν ή υποβάλλουν εκπρόθεσμα φορολογικές δηλώσεις και δηλώσεις πληροφοριακού χαρακτήρα από τις οποίες δεν προκύπτει υποχρέωση καταβολής φόρου ή δεν ανταποκρίνονται σε αίτημα της Φορολογικής Διοίκησης για παροχή πληροφοριών ή στοιχείων, επιβάλλεται πρόστιμο εκατό (100) ευρώ για κάθε παράβαση. Παράβαση του πρώτου εδαφίου συνιστούν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η μη υποβολή ή η ελλιπής υποβολή ή η εκπρόθεσμη υποβολή δήλωσης πληροφοριακού χαρακτήρα ή φορολογικής δήλωσης, συμπεριλαμβανομένων των δηλώσεων που υποβάλλονται στη φορολογία κεφαλαίου, από την οποία δεν προκύπτει υποχρέωση καταβολής φόρου, και των δηλώσεων παρακράτησης φόρου, β) η παράλειψη υποβολής ή η ελλιπής υποβολή ή η εκπρόθεσμη υποβολή δήλωσης φόρου εισοδήματος,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παράλειψη υποβολής ή η ελλιπής υποβολή ή η εκπρόθεσμη υποβολή δήλωσης Φόρου Προστιθέμενης Αξίας (Φ.Π.Α.) του άρθρου 38 του</w:t>
      </w:r>
      <w:r>
        <w:rPr>
          <w:rStyle w:val="link"/>
          <w:b/>
          <w:bCs/>
          <w:lang w:val="el" w:eastAsia="el"/>
        </w:rPr>
        <w:t xml:space="preserve"> Κώδικα Φ.Π.Α. </w:t>
      </w:r>
      <w:r>
        <w:rPr>
          <w:b/>
          <w:bCs/>
          <w:lang w:val="el" w:eastAsia="el"/>
        </w:rPr>
        <w:t>(ν.</w:t>
      </w:r>
      <w:r>
        <w:rPr>
          <w:rStyle w:val="link"/>
          <w:b/>
          <w:bCs/>
          <w:lang w:val="el" w:eastAsia="el"/>
        </w:rPr>
        <w:t xml:space="preserve"> 2859/2000,</w:t>
      </w:r>
      <w:r>
        <w:rPr>
          <w:b/>
          <w:bCs/>
          <w:lang w:val="el" w:eastAsia="el"/>
        </w:rPr>
        <w:t xml:space="preserve"> Α' 248),</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παράλειψη υποβολής ή η εκπρόθεσμη υποβολή δήλωσης στοιχείων ακινήτων (Ε9).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pStyle w:val="MainText"/>
        <w:spacing w:before="120" w:after="0"/>
        <w:rPr>
          <w:lang w:val="el" w:eastAsia="el"/>
        </w:rPr>
      </w:pPr>
      <w:r>
        <w:rPr>
          <w:b/>
          <w:bCs/>
          <w:lang w:val="el" w:eastAsia="el"/>
        </w:rPr>
        <w:t>2.</w:t>
      </w:r>
      <w:r>
        <w:rPr>
          <w:b/>
          <w:bCs/>
          <w:lang w:val="el" w:eastAsia="el"/>
        </w:rPr>
        <w:t xml:space="preserve"> Ειδικά σε φορολογούμενους που δεν υποβάλλουν ή υποβάλλουν εκπρόθεσμα φορολογική δήλωση, με εξαίρεση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w:t>
      </w:r>
    </w:p>
    <w:p>
      <w:pPr>
        <w:pStyle w:val="MainText"/>
        <w:spacing w:before="120" w:after="0"/>
        <w:rPr>
          <w:lang w:val="el" w:eastAsia="el"/>
        </w:rPr>
      </w:pPr>
      <w:r>
        <w:rPr>
          <w:b/>
          <w:bCs/>
          <w:lang w:val="el" w:eastAsia="el"/>
        </w:rPr>
        <w:t>3.</w:t>
      </w:r>
      <w:r>
        <w:rPr>
          <w:b/>
          <w:bCs/>
          <w:lang w:val="el" w:eastAsia="el"/>
        </w:rPr>
        <w:t xml:space="preserve"> Για παραβάσεις που αφορούν δήλωση Φ.Π.Α. του άρθρου 47α του </w:t>
      </w:r>
      <w:r>
        <w:rPr>
          <w:rStyle w:val="link"/>
          <w:b/>
          <w:bCs/>
          <w:lang w:val="el" w:eastAsia="el"/>
        </w:rPr>
        <w:t>Κώδικα Φ.Π.Α.</w:t>
      </w:r>
      <w:r>
        <w:rPr>
          <w:b/>
          <w:bCs/>
          <w:lang w:val="el" w:eastAsia="el"/>
        </w:rPr>
        <w:t>,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w:t>
      </w:r>
      <w:r>
        <w:rPr>
          <w:rStyle w:val="link"/>
          <w:b/>
          <w:bCs/>
          <w:lang w:val="el" w:eastAsia="el"/>
        </w:rPr>
        <w:t xml:space="preserve"> Κώδικα</w:t>
      </w:r>
      <w:r>
        <w:rPr>
          <w:rStyle w:val="link"/>
          <w:b/>
          <w:bCs/>
          <w:lang w:val="el" w:eastAsia="el"/>
        </w:rPr>
        <w:t>Φ.Π.Α.</w:t>
      </w:r>
      <w:r>
        <w:rPr>
          <w:b/>
          <w:bCs/>
          <w:lang w:val="el" w:eastAsia="el"/>
        </w:rPr>
        <w:t>, εφόσον η Ελλάδα είναι κράτος μέλος κατανάλωσης, επιβάλλεται πρόστιμο εκατό (100) ευρώ στον υποκείμενο ή στον μεσάζοντα που ενεργεί για λογαριασμό του σε περίπτωση εκπρόθεσμης υποβολής ενιαίας δήλωσης Φ.Π.Α..</w:t>
      </w:r>
    </w:p>
    <w:p>
      <w:pPr>
        <w:pStyle w:val="MainText"/>
        <w:spacing w:before="120" w:after="0"/>
        <w:rPr>
          <w:lang w:val="el" w:eastAsia="el"/>
        </w:rPr>
      </w:pPr>
      <w:r>
        <w:rPr>
          <w:b/>
          <w:bCs/>
          <w:lang w:val="el" w:eastAsia="el"/>
        </w:rPr>
        <w:t>4.</w:t>
      </w:r>
      <w:r>
        <w:rPr>
          <w:b/>
          <w:bCs/>
          <w:lang w:val="el" w:eastAsia="el"/>
        </w:rPr>
        <w:t xml:space="preserve"> Σε φορολογούμενους που παραβιάζουν τις υποχρεώσεις που αφορούν στην υποβολή δήλωσης ή την αποστολή πληροφοριών σχετικών με υπηρεσίες τεχνικής υποστήριξης Φορολογικών Ηλεκτρονικών Μηχανισμών (Φ.Η.Μ.) ή εμπορικού/λογιστικού προγράμματος διαχείρισης, που ζητούνται βάσει απόφασης του Διοικητή, επιβάλλεται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8"/>
        <w:gridCol w:w="68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πρόστιμο ύψους χιλίων (1.000) ευρώ ανά μη δηλωθείσα, εκπροθέσμως δηλωθείσα ή ανακριβώς δηλωθείσα οντότητα του</w:t>
            </w:r>
            <w:r>
              <w:rPr>
                <w:rStyle w:val="link"/>
                <w:b w:val="0"/>
                <w:bCs w:val="0"/>
                <w:i w:val="0"/>
                <w:iCs w:val="0"/>
                <w:smallCaps w:val="0"/>
                <w:color w:val="000000"/>
                <w:lang w:val="el" w:eastAsia="el"/>
              </w:rPr>
              <w:t xml:space="preserve"> άρθρου 1 </w:t>
            </w:r>
            <w:r>
              <w:rPr>
                <w:b w:val="0"/>
                <w:bCs w:val="0"/>
                <w:i w:val="0"/>
                <w:iCs w:val="0"/>
                <w:smallCaps w:val="0"/>
                <w:color w:val="000000"/>
                <w:lang w:val="el" w:eastAsia="el"/>
              </w:rPr>
              <w:t xml:space="preserve">του ν. </w:t>
            </w:r>
            <w:r>
              <w:rPr>
                <w:rStyle w:val="link"/>
                <w:b w:val="0"/>
                <w:bCs w:val="0"/>
                <w:i w:val="0"/>
                <w:iCs w:val="0"/>
                <w:smallCaps w:val="0"/>
                <w:color w:val="000000"/>
                <w:lang w:val="el" w:eastAsia="el"/>
              </w:rPr>
              <w:t xml:space="preserve">4308/2014 </w:t>
            </w:r>
            <w:r>
              <w:rPr>
                <w:b w:val="0"/>
                <w:bCs w:val="0"/>
                <w:i w:val="0"/>
                <w:iCs w:val="0"/>
                <w:smallCaps w:val="0"/>
                <w:color w:val="000000"/>
                <w:lang w:val="el" w:eastAsia="el"/>
              </w:rPr>
              <w:t>(Α' 251), στην οποία παρέχονται ή η οποία αποδέχεται υπηρεσίες τεχνικής υποστήριξης Φ.Η.Μ. ή υπηρεσίες εμπορικού/λογιστικού προγράμματος διαχείρισης (Enterprise Resource Planning, «ERP»),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αυτές υπερβαίνουν το δεκαπέντε τοις εκατό (15%) του συνολικού αριθμού των εμπροθέσμων δηλωθεισών σχετικών οντοτήτων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υπερβαίνουν αθροιστικά τις δέκα (10) ανά οντότητα που παρέχει τις σχετικές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μη υποβολής ή εκπρόθεσμης υποβολής δήλωσης κατοχής, απόκτησης, μεταβολής και διακοπής POS ή/και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hyperlink r:id="rId9" w:history="1">
              <w:r>
                <w:rPr>
                  <w:rStyle w:val="Hyperlink"/>
                  <w:b w:val="0"/>
                  <w:bCs w:val="0"/>
                  <w:i w:val="0"/>
                  <w:iCs w:val="0"/>
                  <w:smallCaps w:val="0"/>
                  <w:color w:val="0000EE"/>
                  <w:u w:color="0000EE"/>
                  <w:lang w:val="el" w:eastAsia="el"/>
                </w:rPr>
                <w:t>.</w:t>
              </w:r>
              <w:r>
                <w:rPr>
                  <w:rStyle w:val="Hyperlink"/>
                  <w:b w:val="0"/>
                  <w:bCs w:val="0"/>
                  <w:i w:val="0"/>
                  <w:iCs w:val="0"/>
                  <w:smallCaps w:val="0"/>
                  <w:color w:val="0000EE"/>
                  <w:sz w:val="30"/>
                  <w:szCs w:val="30"/>
                  <w:u w:color="0000EE"/>
                  <w:vertAlign w:val="superscript"/>
                  <w:lang w:val="el" w:eastAsia="el"/>
                </w:rPr>
                <w:t>5</w:t>
              </w:r>
            </w:hyperlink>
            <w:r>
              <w:rPr>
                <w:b w:val="0"/>
                <w:bCs w:val="0"/>
                <w:i w:val="0"/>
                <w:iCs w:val="0"/>
                <w:smallCaps w:val="0"/>
                <w:color w:val="000000"/>
                <w:lang w:val="el" w:eastAsia="el"/>
              </w:rPr>
              <w:t>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τερματικών Ηλεκτρονικής Μεταφοράς Κεφαλαίων στο Σημείο Πώλησης («Electronic Funds Transfer at the point of sale, EFT/POS»), β) φορολογικών ηλεκτρονικών μηχανισμών, επιβάλλεται πρόστιμο πεντακοσίων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μη υποβολής δήλωσης από την οποία θα προέκυπτε υποχρέωση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Εάν δεν υποβληθεί δήλωση από την οποία θα προέκυπτε υποχρέωση καταβολής φόρου, περιλαμβανομένων των δηλώσεων φορολογίας εισοδήματος, Φ.Π.Α. με βάση το κανονικό ή τα ειδικά καθεστώτα του </w:t>
            </w:r>
            <w:r>
              <w:rPr>
                <w:rStyle w:val="link"/>
                <w:b w:val="0"/>
                <w:bCs w:val="0"/>
                <w:i w:val="0"/>
                <w:iCs w:val="0"/>
                <w:smallCaps w:val="0"/>
                <w:color w:val="000000"/>
                <w:lang w:val="el" w:eastAsia="el"/>
              </w:rPr>
              <w:t xml:space="preserve">Κώδικα Φ.Π.Α. </w:t>
            </w:r>
            <w:r>
              <w:rPr>
                <w:b w:val="0"/>
                <w:bCs w:val="0"/>
                <w:i w:val="0"/>
                <w:iCs w:val="0"/>
                <w:smallCaps w:val="0"/>
                <w:color w:val="000000"/>
                <w:lang w:val="el" w:eastAsia="el"/>
              </w:rPr>
              <w:t>(ν.</w:t>
            </w:r>
            <w:r>
              <w:rPr>
                <w:rStyle w:val="link"/>
                <w:b w:val="0"/>
                <w:bCs w:val="0"/>
                <w:i w:val="0"/>
                <w:iCs w:val="0"/>
                <w:smallCaps w:val="0"/>
                <w:color w:val="000000"/>
                <w:lang w:val="el" w:eastAsia="el"/>
              </w:rPr>
              <w:t xml:space="preserve"> 2859/2000</w:t>
            </w:r>
            <w:r>
              <w:rPr>
                <w:b w:val="0"/>
                <w:bCs w:val="0"/>
                <w:i w:val="0"/>
                <w:iCs w:val="0"/>
                <w:smallCaps w:val="0"/>
                <w:color w:val="000000"/>
                <w:lang w:val="el" w:eastAsia="el"/>
              </w:rPr>
              <w:t>, Α' 248) υποβλητέας στην Ελλάδα ή, εφόσον η Ελλάδα είναι κράτος μέλος κατανάλωσης, σε άλλο κράτος μέλος, φορολογίας κεφαλαίου και παρακρατούμενων φόρων, επιβάλλεται πρόστιμο ίσο με ποσοστό πενήντα τοις εκατό (50%) επί του ποσού του φόρου που αναλογεί στη μη υποβληθείσα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 από τα πρόστιμα των 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Τα πρόστιμα των παρ. 1 και 2 δεν επιβάλλονται, σε περίπτωση υποβολής: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εκπρόθεσμης τροποποιητικής δήλωσης Φ.Π.Α. ή δήλωσης παρακρατούμενου φόρου, εφόσον η σχετική αρχική δήλωση έχει υποβληθεί εμπρόθεσμα,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επιβολή προστίμου για διόρθωση στοιχείων πληροφοριακού χαρακτήρα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Δεν επιβάλλεται πρόστιμο σε περίπτωση υποβολής εκπρόθεσμης τροποποιητικής φορολογικής δήλωσης εφόσον αφορά διόρθωση στοιχείων πληροφοριακού χαρακτήρα, τα οποία δεν σχετίζονται με τον προσδιορισμό του φόρου που προκύπτει από τη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για μη συνεργασία στον έλεγχο ή μη εγγραφή ή πολλαπλή εγγραφή στο μητρώο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Σε φορολογούμενους που δεν συνεργάζονται κατά τη διάρκεια του φορολογικού ελέγχου ή δεν εγγράφονται στο φορολογικό μητρώο ή εγγράφονται περισσότερες φορές, επιβάλλεται πρόστιμο δύο χιλιάδων πεντακοσίων (2.500) ευρώ.</w:t>
            </w:r>
          </w:p>
        </w:tc>
      </w:tr>
    </w:tbl>
    <w:p>
      <w:pPr>
        <w:spacing w:before="240" w:after="240"/>
        <w:rPr>
          <w:lang w:val="el" w:eastAsia="el"/>
        </w:rPr>
      </w:pPr>
      <w:r>
        <w:rPr>
          <w:b/>
          <w:bCs/>
          <w:sz w:val="30"/>
          <w:szCs w:val="30"/>
          <w:vertAlign w:val="superscript"/>
          <w:lang w:val="el" w:eastAsia="el"/>
        </w:rPr>
        <w:t>5</w:t>
      </w:r>
      <w:r>
        <w:rPr>
          <w:b/>
          <w:bCs/>
          <w:lang w:val="el" w:eastAsia="el"/>
        </w:rPr>
        <w:t xml:space="preserve"> H παρ. 5 τίθεται, όπως ισχύει μετά την τροποποίησή της με την παρ. 2 του άρθρου 43 του ν. 5135/2024. Η αρχική της διατύπωση είχε ως εξής: «</w:t>
      </w:r>
      <w:r>
        <w:rPr>
          <w:b/>
          <w:bCs/>
          <w:i/>
          <w:iCs/>
          <w:lang w:val="el" w:eastAsia="el"/>
        </w:rPr>
        <w:t>5. Σε φορολογούμενους που παραλείπουν να υποβάλουν ή υποβάλουν εκπρόθεσμη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w:t>
      </w:r>
      <w:r>
        <w:rPr>
          <w:b/>
          <w:bCs/>
          <w:lang w:val="el" w:eastAsia="el"/>
        </w:rPr>
        <w:t>.»</w:t>
      </w:r>
    </w:p>
    <w:p>
      <w:pPr>
        <w:spacing w:before="240" w:after="240"/>
        <w:rPr>
          <w:lang w:val="el" w:eastAsia="el"/>
        </w:rPr>
      </w:pPr>
      <w:r>
        <w:rPr>
          <w:b/>
          <w:bCs/>
          <w:lang w:val="el" w:eastAsia="el"/>
        </w:rPr>
        <w:t>Σε περίπτωση άσκησης οικονομικής δραστηριότητας για την οποία δεν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11.</w:t>
      </w:r>
      <w:r>
        <w:rPr>
          <w:b/>
          <w:bCs/>
          <w:lang w:val="el" w:eastAsia="el"/>
        </w:rPr>
        <w:t xml:space="preserve"> Σε φορολογούμενους που, μετά από πρόσκληση του άρθρου 14, δεν επιδεικνύουν τα λογιστικά αρχεία (βιβλία), επιβάλλεται η κύρωση της παρ. 2 του άρθρου 57, εκτός αν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12.</w:t>
      </w:r>
      <w:r>
        <w:rPr>
          <w:b/>
          <w:bCs/>
          <w:lang w:val="el" w:eastAsia="el"/>
        </w:rPr>
        <w:t xml:space="preserve"> 6 </w:t>
      </w:r>
      <w:hyperlink r:id="rId10" w:history="1">
        <w:r>
          <w:rPr>
            <w:rStyle w:val="Hyperlink"/>
            <w:b/>
            <w:bCs/>
            <w:color w:val="0000EE"/>
            <w:sz w:val="30"/>
            <w:szCs w:val="30"/>
            <w:u w:color="0000EE"/>
            <w:vertAlign w:val="superscript"/>
            <w:lang w:val="el" w:eastAsia="el"/>
          </w:rPr>
          <w:t>6</w:t>
        </w:r>
      </w:hyperlink>
      <w:r>
        <w:rPr>
          <w:b/>
          <w:bCs/>
          <w:lang w:val="el" w:eastAsia="el"/>
        </w:rPr>
        <w:t>Σε πρόσωπα, εκτός των φορέων του δηµοσίου τοµέα της περ. α) της παρ. 1 του άρθρου 14 του ν. 4270/2014 (Α΄ 143), υπόχρεα σε διαβίβαση ή υποβολή σε ετήσια βάση στη Φορολογική Διοίκηση, στοιχείων για τη διασταύρωση και προσυµπλήρωση, κατά περίπτωση, των δηλούµενων εισοδηµάτων, ιδίως από τόκους και µερίσµατα εταιρειών εισηγµένων στο Ελληνικό Κεντρικό Αποθετήριο Τίτλων (ΕΛ.Κ.Α.Τ.), καθώς και των πραγµατοποιούµενων δαπανών και ιδίως δαπανών για ιδιωτικά σχολεία και για απόσβεση δανείων ή πιστώσεων της περ. δ) της παρ. 1 του άρθρου 31 και της περ. στ) του άρθρου 32 του Κώδικα Φορολογίας Εισοδήµατος (Κ.Φ.Ε., ν. 4172/2013, Α΄ 167), αντίστοιχα, και δαπανών πραγµατοποιούµενων µε ηλεκτρονικά µέσα πληρωµής των παρ. 6 και 7 του άρθρου 15 του Κ.Φ.Ε., στις δηλώσεις φορολογίας εισοδήµατος των φορολογούµενων, όπως ορίζονται µε τις αποφάσεις που εκδίδονται ή έχουν εκδοθεί κατ’ εξουσιοδότηση της παρ. 12 του άρθρου 83 του παρόντος ή της παρ. 4 του άρθρου 15 του ν. 4987/2022 (Α΄ 206) ή της παρ. 4 του άρθρου 15 του ν. 4174/2013 (Α΄ 170), καθώς και µε τις αποφάσεις του δευτέρου εδαφίου της περ. ζ) της παρ. 6 και της περ. β) της παρ. 7 του άρθρου 15 του Κ.Φ.Ε., επιβάλλεται: α) Πρόστιµο είκοσι χιλιάδων (20.000) ευρώ για την παράβαση της εκπρόθεσµης αρχικής διαβίβασης στοιχείων, β) πρόστιµο από είκοσι χιλιάδες (20.000) ευρώ έως το διπλάσιο αυτού για την παράβαση της εκπρόθεσµης αποστολής συµπληρωµατικών ή διορθωτικών στοιχείων. Το ύψος του προστίµου του προηγούµενου εδαφίου προσδιορίζεται συνολικά κατ’ έτος µε βάση τον αριθµό των εσφαλµένων εγγραφών ή µε βάση το ποσοστό αυτών επί του συνόλου των αρχείων που διαβιβάσθηκαν. Αν τα ακαθάριστα έσοδα των υπόχρεων της παρούσας για το φορολογικό έτος που αφορούν τα στοιχεία υπερβαίνουν το ποσό του ενός εκατοµµυρίου (1.000.000) ευρώ, για την παράβαση της περ. α) επιβάλλεται πρόστιµο πενήντα χιλιάδων (50.000) ευρώ και για την παράβαση της περ. β) επιβάλλεται πρόστιµο από πενήντα χιλιάδες (50.000) ευρώ έως το διπλάσιο αυτού. Το ύψος του προστίµου του προηγούµενου εδαφίου προσδιορίζεται συνολικά κατ’ έτος µε βάση τον αριθµό των εσφαλµένων εγγραφών ή µε βάση το ποσοστό αυτών επί του συνόλου των αρχείων που διαβιβάσθηκαν. Τα στοιχεία των προ- στίµων που επιβάλλονται µε την παρούσα και των προσώπων στα οποία</w:t>
      </w:r>
    </w:p>
    <w:p>
      <w:pPr>
        <w:spacing w:before="240" w:after="240"/>
        <w:rPr>
          <w:lang w:val="el" w:eastAsia="el"/>
        </w:rPr>
      </w:pPr>
      <w:r>
        <w:rPr>
          <w:b/>
          <w:bCs/>
          <w:lang w:val="el" w:eastAsia="el"/>
        </w:rPr>
        <w:t>1 του άρθρου 88 του ν. 5162/2024 προστέθηκε παράγραφος 12.</w:t>
      </w:r>
    </w:p>
    <w:p>
      <w:pPr>
        <w:spacing w:before="240" w:after="240"/>
        <w:rPr>
          <w:lang w:val="el" w:eastAsia="el"/>
        </w:rPr>
      </w:pPr>
      <w:r>
        <w:rPr>
          <w:b/>
          <w:bCs/>
          <w:lang w:val="el" w:eastAsia="el"/>
        </w:rPr>
        <w:t>Πρόστιμο ανακριβούς δήλωσης</w:t>
      </w:r>
    </w:p>
    <w:p>
      <w:pPr>
        <w:spacing w:before="240" w:after="240"/>
        <w:rPr>
          <w:lang w:val="el" w:eastAsia="el"/>
        </w:rPr>
      </w:pPr>
      <w:r>
        <w:rPr>
          <w:b/>
          <w:bCs/>
          <w:lang w:val="el" w:eastAsia="el"/>
        </w:rPr>
        <w:t>Πρόστιμο ανακριβούς δήλωσης ΦΠΑ ή παρακρατούμενου φόρου</w:t>
      </w:r>
    </w:p>
    <w:p>
      <w:pPr>
        <w:spacing w:before="240" w:after="240"/>
        <w:rPr>
          <w:lang w:val="el" w:eastAsia="el"/>
        </w:rPr>
      </w:pPr>
      <w:r>
        <w:rPr>
          <w:b/>
          <w:bCs/>
          <w:lang w:val="el" w:eastAsia="el"/>
        </w:rPr>
        <w:t>Πρόστιμο ανακριβούς δήλωσης κατοχής, απόκτησης, μεταβολής και διακοπής POS</w:t>
      </w:r>
    </w:p>
    <w:p>
      <w:pPr>
        <w:spacing w:before="240" w:after="240"/>
        <w:rPr>
          <w:lang w:val="el" w:eastAsia="el"/>
        </w:rPr>
      </w:pPr>
      <w:r>
        <w:rPr>
          <w:b/>
          <w:bCs/>
          <w:lang w:val="el" w:eastAsia="el"/>
        </w:rPr>
        <w:t>Πρόστιμο ανακριβούς δήλωσης Ε9</w:t>
      </w:r>
    </w:p>
    <w:p>
      <w:pPr>
        <w:spacing w:before="240" w:after="240"/>
        <w:rPr>
          <w:lang w:val="el" w:eastAsia="el"/>
        </w:rPr>
      </w:pPr>
      <w:r>
        <w:rPr>
          <w:b/>
          <w:bCs/>
          <w:lang w:val="el" w:eastAsia="el"/>
        </w:rPr>
        <w:t>Πρόστιμο εκπρόθεσμης υποβολής ή μη υποβολής ή υποβολής ανακριβούς/ατελούς Συνοπτικού Πίνακα Πληροφοριών ή Φακέλου Τεκμηρίωσης</w:t>
      </w:r>
    </w:p>
    <w:p>
      <w:pPr>
        <w:spacing w:before="240" w:after="240"/>
        <w:rPr>
          <w:lang w:val="el" w:eastAsia="el"/>
        </w:rPr>
      </w:pPr>
      <w:r>
        <w:rPr>
          <w:b/>
          <w:bCs/>
          <w:lang w:val="el" w:eastAsia="el"/>
        </w:rPr>
        <w:t>επιβλήθηκαν, δηµοσιοποιούνται σε διαδικτυακό τόπο της Φορολογικής Διοίκησης για την ενηµέρωση των φορολογουµένων.</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Κυρώσεις για την υποβολή ανακριβούς δήλωσης</w:t>
      </w:r>
    </w:p>
    <w:p>
      <w:pPr>
        <w:pStyle w:val="MainText"/>
        <w:spacing w:before="120" w:after="0"/>
        <w:rPr>
          <w:lang w:val="el" w:eastAsia="el"/>
        </w:rPr>
      </w:pPr>
      <w:r>
        <w:rPr>
          <w:b/>
          <w:bCs/>
          <w:lang w:val="el" w:eastAsia="el"/>
        </w:rPr>
        <w:t>1.</w:t>
      </w:r>
      <w:r>
        <w:rPr>
          <w:b/>
          <w:bCs/>
          <w:lang w:val="el" w:eastAsia="el"/>
        </w:rPr>
        <w:t xml:space="preserve"> Όταν η φορολογική δήλωση είναι ανακριβής και το ποσό του φόρου που προκύπτει με βάση τη φορολογική δήλωση υπολείπεται του ποσού του φόρου που προκύπτει με βάση διορθωτικό προσδιορισμό φόρου που πραγματοποιήθηκε από τη Φορολογική Διοίκηση, ο φορολογούμενος υπόκειται σε πρόστιμο επί της διαφοράς φόρου που προκύπτει προς καταβολή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b/>
          <w:bCs/>
          <w:lang w:val="el" w:eastAsia="el"/>
        </w:rPr>
        <w:t xml:space="preserve"> Ειδικά για ανακριβείς δηλώσεις Φόρου Προστιθέμενης Αξίας (Φ.Π.Α.) του άρθρου 38 ή του άρθρου 47α του Κώδικα Φόρου Προστιθέμενης Αξίας (ν.</w:t>
      </w:r>
      <w:r>
        <w:rPr>
          <w:rStyle w:val="link"/>
          <w:b/>
          <w:bCs/>
          <w:lang w:val="el" w:eastAsia="el"/>
        </w:rPr>
        <w:t xml:space="preserve"> 2859/2000,</w:t>
      </w:r>
      <w:r>
        <w:rPr>
          <w:b/>
          <w:bCs/>
          <w:lang w:val="el" w:eastAsia="el"/>
        </w:rPr>
        <w:t xml:space="preserve"> Α' 248) ή δηλώσεις παρακρατούμενου φόρου, επιβάλλεται πρόστιμο ίσο με ποσοστό πενήντα τοις εκατό (50%) επί της διαφοράς.</w:t>
      </w:r>
    </w:p>
    <w:p>
      <w:pPr>
        <w:pStyle w:val="MainText"/>
        <w:spacing w:before="120" w:after="0"/>
        <w:rPr>
          <w:lang w:val="el" w:eastAsia="el"/>
        </w:rPr>
      </w:pPr>
      <w:r>
        <w:rPr>
          <w:b/>
          <w:bCs/>
          <w:lang w:val="el" w:eastAsia="el"/>
        </w:rPr>
        <w:t>3.</w:t>
      </w:r>
      <w:r>
        <w:rPr>
          <w:b/>
          <w:bCs/>
          <w:lang w:val="el" w:eastAsia="el"/>
        </w:rPr>
        <w:t xml:space="preserve"> Σε φορολογούμενους συστήματος που υποβάλλουν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w:t>
      </w:r>
    </w:p>
    <w:p>
      <w:pPr>
        <w:pStyle w:val="MainText"/>
        <w:spacing w:before="120" w:after="0"/>
        <w:rPr>
          <w:lang w:val="el" w:eastAsia="el"/>
        </w:rPr>
      </w:pPr>
      <w:r>
        <w:rPr>
          <w:b/>
          <w:bCs/>
          <w:lang w:val="el" w:eastAsia="el"/>
        </w:rPr>
        <w:t>4.</w:t>
      </w:r>
      <w:r>
        <w:rPr>
          <w:b/>
          <w:bCs/>
          <w:lang w:val="el" w:eastAsia="el"/>
        </w:rPr>
        <w:t xml:space="preserve"> Σε φορολογούμενους που υποβάλλουν ανακριβή δήλωση στοιχείων ακινήτων (Ε9) επιβάλλεται πρόστιμο εκατό (100) ευρώ, με την επιφύλαξη της παρ. 1. Σε περίπτωση υποβολής δηλώσεων στοιχείων ακινήτων για περισσότερα του ενός (1) έτους επιβάλλεται ένα μόνο πρόστιμο, εφόσον στις δηλώσεις αυτές επαναλαμβάνονται οι ίδιες μεταβολές.</w:t>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υποβολήςανακριβούς/ατελούς Συνοπτικού Πίνακα Πληροφοριών ή ΦακέλουΤεκμηρίωσης Ενδοομιλικών Συναλλαγών</w:t>
      </w:r>
    </w:p>
    <w:p>
      <w:pPr>
        <w:pStyle w:val="MainText"/>
        <w:spacing w:before="120" w:after="0"/>
        <w:rPr>
          <w:lang w:val="el" w:eastAsia="el"/>
        </w:rPr>
      </w:pPr>
      <w:r>
        <w:rPr>
          <w:b/>
          <w:bCs/>
          <w:lang w:val="el" w:eastAsia="el"/>
        </w:rPr>
        <w:t>1.</w:t>
      </w:r>
      <w:r>
        <w:rPr>
          <w:b/>
          <w:bCs/>
          <w:lang w:val="el" w:eastAsia="el"/>
        </w:rPr>
        <w:t xml:space="preserve"> 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των άρθρων 53 και 54,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εκπρόθεσμης υποβολής ή ανακριβούς/ατελούς υποβολής του Συνοπτικού Πίνακα Πληροφοριών της παρ. 3 του άρθρου</w:t>
      </w:r>
    </w:p>
    <w:p>
      <w:pPr>
        <w:spacing w:before="240" w:after="240"/>
        <w:rPr>
          <w:lang w:val="el" w:eastAsia="el"/>
        </w:rPr>
      </w:pPr>
      <w:r>
        <w:rPr>
          <w:b/>
          <w:bCs/>
          <w:lang w:val="el" w:eastAsia="el"/>
        </w:rPr>
        <w:t>25 επιβάλλεται πρόστιμο, το οποίο υπολογίζεται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μη υποβολής του Συνοπτικού Πίνακα Πληροφοριών επιβάλλεται πρόστιμο, το οποίο υπολογίζεται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ο Φάκελος Τεκμηρίωσης της παρ. 1 του άρθρου 25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διατεθεί μετά την ενενηκοστή (90ή) ημέρα ή δεν διατεθεί καθόλου, επιβάλλεται πρόστιμο ίσο με είκοσι χιλιάδες (20.000) ευρώ.</w:t>
      </w:r>
    </w:p>
    <w:p>
      <w:pPr>
        <w:pStyle w:val="MainText"/>
        <w:spacing w:before="120" w:after="0"/>
        <w:rPr>
          <w:lang w:val="el" w:eastAsia="el"/>
        </w:rPr>
      </w:pPr>
      <w:r>
        <w:rPr>
          <w:b/>
          <w:bCs/>
          <w:lang w:val="el" w:eastAsia="el"/>
        </w:rPr>
        <w:t>2.</w:t>
      </w:r>
      <w:r>
        <w:rPr>
          <w:b/>
          <w:bCs/>
          <w:lang w:val="el" w:eastAsia="el"/>
        </w:rPr>
        <w:t xml:space="preserve"> Το άρθρο 68 εφαρμόζεται και για τις παραβάσεις του παρόντος.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υποβολήςανακριβούς/ατελούς έκθεσης ανά χώρα και δηλωτέαςδιασυνοριακής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55,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μη υποβολής έκθεσης ανά χώρα, επιβάλλεται στους υπόχρεους της παρ. 1 του</w:t>
      </w:r>
      <w:r>
        <w:rPr>
          <w:rStyle w:val="link"/>
          <w:b/>
          <w:bCs/>
          <w:lang w:val="el" w:eastAsia="el"/>
        </w:rPr>
        <w:t xml:space="preserve"> άρθρου 9ΑΑ </w:t>
      </w:r>
      <w:r>
        <w:rPr>
          <w:b/>
          <w:bCs/>
          <w:lang w:val="el" w:eastAsia="el"/>
        </w:rPr>
        <w:t>του ν.</w:t>
      </w:r>
      <w:r>
        <w:rPr>
          <w:rStyle w:val="link"/>
          <w:b/>
          <w:bCs/>
          <w:lang w:val="el" w:eastAsia="el"/>
        </w:rPr>
        <w:t xml:space="preserve"> 4170/2013 </w:t>
      </w:r>
      <w:r>
        <w:rPr>
          <w:b/>
          <w:bCs/>
          <w:lang w:val="el" w:eastAsia="el"/>
        </w:rPr>
        <w:t>(Α' 163) πρόστιμο είκοσι χιλιάδων (20.000) ευρώ και σε περίπτωση εκπρόθεσμης υποβολής ή υποβολής ανακριβούς έκθεσης ανά χώρα πρόστιμο δέκα χιλιάδων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μη υποβολής πληροφοριών σχετικά με δηλωτέα διασυνοριακή ρύθμιση, επιβάλλεται στους υπόχρεους του</w:t>
      </w:r>
      <w:r>
        <w:rPr>
          <w:rStyle w:val="link"/>
          <w:b/>
          <w:bCs/>
          <w:lang w:val="el" w:eastAsia="el"/>
        </w:rPr>
        <w:t xml:space="preserve"> άρθρου 9ΑΒ</w:t>
      </w:r>
      <w:r>
        <w:rPr>
          <w:b/>
          <w:bCs/>
          <w:lang w:val="el" w:eastAsia="el"/>
        </w:rPr>
        <w:t xml:space="preserve"> του ν.</w:t>
      </w:r>
      <w:r>
        <w:rPr>
          <w:rStyle w:val="link"/>
          <w:b/>
          <w:bCs/>
          <w:lang w:val="el" w:eastAsia="el"/>
        </w:rPr>
        <w:t xml:space="preserve"> 4170/2013 </w:t>
      </w:r>
      <w:r>
        <w:rPr>
          <w:b/>
          <w:bCs/>
          <w:lang w:val="el" w:eastAsia="el"/>
        </w:rPr>
        <w:t>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w:t>
      </w:r>
    </w:p>
    <w:p>
      <w:pPr>
        <w:spacing w:before="240" w:after="240"/>
        <w:rPr>
          <w:lang w:val="el" w:eastAsia="el"/>
        </w:rPr>
      </w:pPr>
      <w:r>
        <w:rPr>
          <w:b/>
          <w:bCs/>
          <w:lang w:val="el" w:eastAsia="el"/>
        </w:rPr>
        <w:t>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υποβολής ανακριβών ή ελλιπών πληροφοριών σχετικά με δηλωτέα διασυνοριακή ρύθμιση, επιβάλλεται στους υπόχρεους του </w:t>
      </w:r>
      <w:r>
        <w:rPr>
          <w:rStyle w:val="link"/>
          <w:b/>
          <w:bCs/>
          <w:lang w:val="el" w:eastAsia="el"/>
        </w:rPr>
        <w:t xml:space="preserve">άρθρου 9ΑΒ </w:t>
      </w:r>
      <w:r>
        <w:rPr>
          <w:b/>
          <w:bCs/>
          <w:lang w:val="el" w:eastAsia="el"/>
        </w:rPr>
        <w:t>του ν.</w:t>
      </w:r>
      <w:r>
        <w:rPr>
          <w:rStyle w:val="link"/>
          <w:b/>
          <w:bCs/>
          <w:lang w:val="el" w:eastAsia="el"/>
        </w:rPr>
        <w:t xml:space="preserve"> 4170/2013 </w:t>
      </w:r>
      <w:r>
        <w:rPr>
          <w:b/>
          <w:bCs/>
          <w:lang w:val="el" w:eastAsia="el"/>
        </w:rPr>
        <w:t>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Σε περίπτωση εκπρόθεσμης υποβολής πληροφοριών σχετικά με δηλωτέα διασυνοριακή ρύθμιση, επιβάλλεται στους υπόχρεους του </w:t>
      </w:r>
      <w:r>
        <w:rPr>
          <w:rStyle w:val="link"/>
          <w:b/>
          <w:bCs/>
          <w:lang w:val="el" w:eastAsia="el"/>
        </w:rPr>
        <w:t xml:space="preserve">άρθρου 9ΑΒ </w:t>
      </w:r>
      <w:r>
        <w:rPr>
          <w:b/>
          <w:bCs/>
          <w:lang w:val="el" w:eastAsia="el"/>
        </w:rPr>
        <w:t>του ν.</w:t>
      </w:r>
      <w:r>
        <w:rPr>
          <w:rStyle w:val="link"/>
          <w:b/>
          <w:bCs/>
          <w:lang w:val="el" w:eastAsia="el"/>
        </w:rPr>
        <w:t xml:space="preserve"> 4170/2013 </w:t>
      </w:r>
      <w:r>
        <w:rPr>
          <w:b/>
          <w:bCs/>
          <w:lang w:val="el" w:eastAsia="el"/>
        </w:rPr>
        <w:t>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(3) μήνες, για κάθε δηλωτέα διασυνοριακή ρύθμιση. Αν η υποβολή γίνεται μετά από την παρέλευση τριών (3)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Αν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w:t>
      </w:r>
      <w:r>
        <w:rPr>
          <w:rStyle w:val="link"/>
          <w:b/>
          <w:bCs/>
          <w:lang w:val="el" w:eastAsia="el"/>
        </w:rPr>
        <w:t xml:space="preserve">άρθρου 9ΑΒ </w:t>
      </w:r>
      <w:r>
        <w:rPr>
          <w:b/>
          <w:bCs/>
          <w:lang w:val="el" w:eastAsia="el"/>
        </w:rPr>
        <w:t>του ν.</w:t>
      </w:r>
      <w:r>
        <w:rPr>
          <w:rStyle w:val="link"/>
          <w:b/>
          <w:bCs/>
          <w:lang w:val="el" w:eastAsia="el"/>
        </w:rPr>
        <w:t xml:space="preserve"> 4170/2013</w:t>
      </w:r>
      <w:r>
        <w:rPr>
          <w:b/>
          <w:bCs/>
          <w:lang w:val="el" w:eastAsia="el"/>
        </w:rPr>
        <w:t>,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Παραβάσεις σχετικές με την απεικόνιση των οικονομικώνσυναλλαγών</w:t>
      </w:r>
    </w:p>
    <w:p>
      <w:pPr>
        <w:pStyle w:val="MainText"/>
        <w:spacing w:before="120" w:after="0"/>
        <w:rPr>
          <w:lang w:val="el" w:eastAsia="el"/>
        </w:rPr>
      </w:pPr>
      <w:r>
        <w:rPr>
          <w:b/>
          <w:bCs/>
          <w:lang w:val="el" w:eastAsia="el"/>
        </w:rPr>
        <w:t>1.</w:t>
      </w:r>
      <w:r>
        <w:rPr>
          <w:b/>
          <w:bCs/>
          <w:lang w:val="el" w:eastAsia="el"/>
        </w:rPr>
        <w:t xml:space="preserve"> Σε πρόσωπο που ασκεί επιχειρηματική δραστηριότητα, το οποίο, κατά παράβαση του άρθρου 13, δεν τηρεί αξιόπιστο λογιστικό σύστημα και κατάλληλα λογιστικά αρχεία (βιβλία και στοιχεία) σύμφωνα με τα λογιστικά πρότυπα που προβλέπονται στην ελληνική νομοθεσία, επιβάλλεται πρόστιμο δυόμισι χιλιάδων (2.500) ευρώ.</w:t>
      </w:r>
    </w:p>
    <w:p>
      <w:pPr>
        <w:pStyle w:val="MainText"/>
        <w:spacing w:before="120" w:after="0"/>
        <w:rPr>
          <w:lang w:val="el" w:eastAsia="el"/>
        </w:rPr>
      </w:pPr>
      <w:r>
        <w:rPr>
          <w:b/>
          <w:bCs/>
          <w:lang w:val="el" w:eastAsia="el"/>
        </w:rPr>
        <w:t>2.</w:t>
      </w:r>
      <w:r>
        <w:rPr>
          <w:b/>
          <w:bCs/>
          <w:lang w:val="el" w:eastAsia="el"/>
        </w:rPr>
        <w:t xml:space="preserve"> Αν διαπιστωθεί στο πλαίσιο ελέγχου που διενεργείται, αφού παρέλθει η προθεσμία του ν.</w:t>
      </w:r>
      <w:r>
        <w:rPr>
          <w:rStyle w:val="link"/>
          <w:b/>
          <w:bCs/>
          <w:lang w:val="el" w:eastAsia="el"/>
        </w:rPr>
        <w:t xml:space="preserve"> 4308/2014 </w:t>
      </w:r>
      <w:r>
        <w:rPr>
          <w:b/>
          <w:bCs/>
          <w:lang w:val="el" w:eastAsia="el"/>
        </w:rPr>
        <w:t xml:space="preserve">(Α' 251) για κατάρτιση χρηματοοικονομικών καταστάσεων, ότι η ελεγχόμενη οντότητα δεν τήρησε, δεν ενημέρωσε ή δεν διαφύλαξε τα λογιστικά της αρχεία (βιβλία), καθώς και τις φορολογικές μνήμες και τα αρχεία που δημιουργούν οι Φορολογικοί Ηλεκτρονικοί Μηχανισμοί (Φ.Η.Μ.), επιβάλλεται πρόστιμο ίσο με το δεκαπέντε τοις εκατό (15%) επί του μέσου όρου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εφόσον πρόκειται για υπόχρεο τήρησης απλογραφικού λογιστικού συστήματος, ανέρχεται σε ποσό από δέκα χιλιάδες (10.000) έως τριάντα χιλιάδες (30.000) ευρώ, ανά ελεγχόμενο έτος, και, εφόσον πρόκειται για υπόχρεο τήρησης διπλογραφικού λογιστικού συστήματος, σε ποσό από τριάντα χιλιάδες (30.000) έως ενενήντα χιλιάδες (90.000) ευρώ, ανά ελεγχόμενο έτος. Σε περίπτωση μη υποβολής έστω και μιας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ως μη τήρηση των λογιστικών αρχείων (βιβλίων) λογίζεται και η μη ενημέρωση των λογιστικών αρχείων (βιβλίων) μετά από το πέρας του χρόνου κατάρτισης των χρηματοοικονομικών καταστάσεων σύμφωνα με τον ν. </w:t>
      </w:r>
      <w:r>
        <w:rPr>
          <w:rStyle w:val="link"/>
          <w:b/>
          <w:bCs/>
          <w:lang w:val="el" w:eastAsia="el"/>
        </w:rPr>
        <w:t>4308/2014</w:t>
      </w:r>
      <w:r>
        <w:rPr>
          <w:b/>
          <w:bCs/>
          <w:lang w:val="el" w:eastAsia="el"/>
        </w:rPr>
        <w:t>. Δεν επιβάλλεται πρόστιμο για την παράβαση της μη διαφύλαξης Φ.Η.Μ. και φορολογικών μνημών και αρχείων που δημιουργούν οι Φ.Η.Μ., εάν πριν από την έκδοση της σχετικής εντολής ελέγχου έχει δηλωθεί απώλεια των Φ.Η.Μ., καθώς και για τις λοιπές παραβάσεις της παρούσας, εάν αυτές δεν επηρεάζουν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3.</w:t>
      </w:r>
      <w:r>
        <w:rPr>
          <w:b/>
          <w:bCs/>
          <w:lang w:val="el" w:eastAsia="el"/>
        </w:rPr>
        <w:t xml:space="preserve"> Πριν από την έκδοση της πράξης επιβολής του προστίμου της παρ. 2, ο φορολογούμενος ή το ευθυνόμενο πρόσωπο καλείται εγγράφως από τον Διοικητή για να υποβάλει ενδεχόμενες αντιρρήσεις του, κατ'</w:t>
      </w:r>
    </w:p>
    <w:p>
      <w:pPr>
        <w:spacing w:before="240" w:after="240"/>
        <w:rPr>
          <w:lang w:val="el" w:eastAsia="el"/>
        </w:rPr>
      </w:pPr>
      <w:r>
        <w:rPr>
          <w:b/>
          <w:bCs/>
          <w:lang w:val="el" w:eastAsia="el"/>
        </w:rPr>
        <w:t>εφαρμογή της παρ. 4 του άρθρου 66. Η πράξη επιβολής προστίμου εκδίδεται κατ' ανάλογη εφαρμογή του άρθρου 33.</w:t>
      </w:r>
    </w:p>
    <w:p>
      <w:pPr>
        <w:spacing w:before="240" w:after="240"/>
        <w:rPr>
          <w:lang w:val="el" w:eastAsia="el"/>
        </w:rPr>
      </w:pPr>
      <w:r>
        <w:rPr>
          <w:b/>
          <w:bCs/>
          <w:lang w:val="el" w:eastAsia="el"/>
        </w:rPr>
        <w:t>Το πρόστιμο της παρ. 2 είναι αυτοτελές.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2, το πρόστιμο της παρ. 2 μειώνεται κατά ποσοστό πενήντα τοις εκατό (50%). Ειδικά εάν το ποσό του φόρου εισοδήματος και του προστίμου λόγω υποβολής ανακριβούς δήλωσης ή μη υποβολής δήλωσης της οριστικής πράξης διορθωτικού προσδιορισμού υπολείπεται του πενήντα τοις εκατό (50%) του προστίμου της παρ. 2, το πρόστιμο μειώνεται κατά ποσό που ισούται με το άθροισμα του φόρου εισοδήματος και του προστίμου για την υποβολή της ανακριβούς δήλωσης ή της μη υποβολής δήλωσης.</w:t>
      </w:r>
    </w:p>
    <w:p>
      <w:pPr>
        <w:pStyle w:val="MainText"/>
        <w:spacing w:before="120" w:after="0"/>
        <w:rPr>
          <w:lang w:val="el" w:eastAsia="el"/>
        </w:rPr>
      </w:pPr>
      <w:r>
        <w:rPr>
          <w:b/>
          <w:bCs/>
          <w:lang w:val="el" w:eastAsia="el"/>
        </w:rPr>
        <w:t>5.</w:t>
      </w:r>
      <w:r>
        <w:rPr>
          <w:b/>
          <w:bCs/>
          <w:lang w:val="el" w:eastAsia="el"/>
        </w:rPr>
        <w:t xml:space="preserve"> Σε πρόσωπο που ασκεί επιχειρηματική δραστηριότητα και δεν εκδίδει λογιστικά αρχεία ή εκδίδει ή λαμβάνει ανακριβή λογιστικά αρχεία (παραστατικά), για πράξεις που δεν επιβαρύνονται με Φόρο Προστιθέμενης Αξίας (Φ.Π.Α.), επιβάλλεται πρόστιμο πεντακοσίων (500) ευρώ ανά φορολογικό έλεγχο, αν είναι υπόχρεο τήρησης απλογραφικού λογιστικού συστήματος και χιλίων (1.000) ευρώ ανά φορολογικό έλεγχο, αν είναι υπόχρεο τήρησης διπλογραφικού λογιστικού συστήματος.</w:t>
      </w:r>
    </w:p>
    <w:p>
      <w:pPr>
        <w:spacing w:before="240" w:after="240"/>
        <w:rPr>
          <w:lang w:val="el" w:eastAsia="el"/>
        </w:rPr>
      </w:pPr>
      <w:r>
        <w:rPr>
          <w:b/>
          <w:bCs/>
          <w:lang w:val="el" w:eastAsia="el"/>
        </w:rPr>
        <w:t>Ειδικά σε πρόσωπο που δεν υποβάλλει ή υποβάλλει ανακριβή στοιχεία αναφορικά με τις υποχρεώσεις του κατά την παρ. 8 του</w:t>
      </w:r>
      <w:r>
        <w:rPr>
          <w:rStyle w:val="link"/>
          <w:b/>
          <w:bCs/>
          <w:lang w:val="el" w:eastAsia="el"/>
        </w:rPr>
        <w:t xml:space="preserve"> άρθρου 62 </w:t>
      </w:r>
      <w:r>
        <w:rPr>
          <w:b/>
          <w:bCs/>
          <w:lang w:val="el" w:eastAsia="el"/>
        </w:rPr>
        <w:t xml:space="preserve">του ν. </w:t>
      </w:r>
      <w:r>
        <w:rPr>
          <w:rStyle w:val="link"/>
          <w:b/>
          <w:bCs/>
          <w:lang w:val="el" w:eastAsia="el"/>
        </w:rPr>
        <w:t xml:space="preserve">4170/2013 </w:t>
      </w:r>
      <w:r>
        <w:rPr>
          <w:b/>
          <w:bCs/>
          <w:lang w:val="el" w:eastAsia="el"/>
        </w:rPr>
        <w:t>(Α' 163), επιβάλλεται πρόστιμο δύο χιλιάδων πεντακοσίων (2.500) ευρώ.</w:t>
      </w:r>
    </w:p>
    <w:p>
      <w:pPr>
        <w:pStyle w:val="MainText"/>
        <w:spacing w:before="120" w:after="0"/>
        <w:rPr>
          <w:lang w:val="el" w:eastAsia="el"/>
        </w:rPr>
      </w:pPr>
      <w:r>
        <w:rPr>
          <w:b/>
          <w:bCs/>
          <w:lang w:val="el" w:eastAsia="el"/>
        </w:rPr>
        <w:t>6.</w:t>
      </w:r>
      <w:r>
        <w:rPr>
          <w:b/>
          <w:bCs/>
          <w:lang w:val="el" w:eastAsia="el"/>
        </w:rPr>
        <w:t xml:space="preserve"> Σε πρόσωπο που ασκεί επιχειρηματική δραστηριότητα και δεν εκδίδει παραστατικά πώλησης (φορολογικά στοιχεία) ή εκδίδει ή λαμβάνει ανακριβή στοιχεία για πράξεις που επιβαρύνονται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υποτροπής, επιβάλλεται πρόστιμο σε ποσοστό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αν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Σε περίπτωση κάθε νέας υποτροπής, επιβάλλεται πρόστιμο σε ποσοστό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7.</w:t>
      </w:r>
      <w:r>
        <w:rPr>
          <w:b/>
          <w:bCs/>
          <w:lang w:val="el" w:eastAsia="el"/>
        </w:rPr>
        <w:t xml:space="preserve"> Σε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8.</w:t>
      </w:r>
      <w:r>
        <w:rPr>
          <w:b/>
          <w:bCs/>
          <w:lang w:val="el" w:eastAsia="el"/>
        </w:rPr>
        <w:t xml:space="preserve"> Εάν επιβάλλονται τα πρόστιμα για παραβάσεις της παρ. 6 του άρθρου 57, της παρ. 10 του άρθρου 53 και της παρ. 7 του άρθρου 57, για τις οποίες συντρέχει και περίπτωση παράβασης της παρ. 6 του άρθρου 53 ή της παρ. 2 του άρθρου 54, περί μη υποβολής ή υποβολής ανακριβούς δήλωσης, τα πρόστιμα αυτά αφαιρούνται από το πρόστιμο της παρ. 6 του άρθρου 53 ή της παρ. 2 του άρθρου 54, αντίστοιχα. Ειδικά στην περίπτωση επιβολής προστίμων για παραβάσεις της παρ. 6 του άρθρου 57, για τις οποίες συντρέχει και περίπτωση παράβασης της παρ. 6 του άρθρου 53 ή της παρ. 2 του άρθρου 54,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 Η παρούσα αφορά σε παραβάσεις που απορρέουν από τον</w:t>
      </w:r>
      <w:r>
        <w:rPr>
          <w:rStyle w:val="link"/>
          <w:b/>
          <w:bCs/>
          <w:lang w:val="el" w:eastAsia="el"/>
        </w:rPr>
        <w:t xml:space="preserve"> Κώδικα Φ.Π.Α. </w:t>
      </w:r>
      <w:r>
        <w:rPr>
          <w:b/>
          <w:bCs/>
          <w:lang w:val="el" w:eastAsia="el"/>
        </w:rPr>
        <w:t>(ν.</w:t>
      </w:r>
      <w:r>
        <w:rPr>
          <w:rStyle w:val="link"/>
          <w:b/>
          <w:bCs/>
          <w:lang w:val="el" w:eastAsia="el"/>
        </w:rPr>
        <w:t xml:space="preserve"> 2859/2000</w:t>
      </w:r>
      <w:r>
        <w:rPr>
          <w:b/>
          <w:bCs/>
          <w:lang w:val="el" w:eastAsia="el"/>
        </w:rPr>
        <w:t>, Α' 248).</w:t>
      </w:r>
    </w:p>
    <w:p>
      <w:pPr>
        <w:pStyle w:val="MainText"/>
        <w:spacing w:before="120" w:after="0"/>
        <w:rPr>
          <w:lang w:val="el" w:eastAsia="el"/>
        </w:rPr>
      </w:pPr>
      <w:r>
        <w:rPr>
          <w:b/>
          <w:bCs/>
          <w:lang w:val="el" w:eastAsia="el"/>
        </w:rPr>
        <w:t>9.</w:t>
      </w:r>
      <w:r>
        <w:rPr>
          <w:b/>
          <w:bCs/>
          <w:lang w:val="el" w:eastAsia="el"/>
        </w:rPr>
        <w:t xml:space="preserve"> 7 </w:t>
      </w:r>
      <w:r>
        <w:rPr>
          <w:rStyle w:val="Hyperlink"/>
          <w:b/>
          <w:bCs/>
          <w:color w:val="000000"/>
          <w:sz w:val="20"/>
          <w:szCs w:val="20"/>
          <w:u w:val="none" w:color="0000EE"/>
          <w:vertAlign w:val="superscript"/>
          <w:lang w:val="el" w:eastAsia="el"/>
        </w:rPr>
        <w:footnoteReference w:id="5"/>
      </w:r>
      <w:r>
        <w:rPr>
          <w:b/>
          <w:bCs/>
          <w:lang w:val="el" w:eastAsia="el"/>
        </w:rPr>
        <w:t>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p>
    <w:p>
      <w:pPr>
        <w:pStyle w:val="MainText"/>
        <w:spacing w:before="120" w:after="0"/>
        <w:rPr>
          <w:lang w:val="el" w:eastAsia="el"/>
        </w:rPr>
      </w:pPr>
      <w:r>
        <w:rPr>
          <w:b/>
          <w:bCs/>
          <w:lang w:val="el" w:eastAsia="el"/>
        </w:rPr>
        <w:t>10.</w:t>
      </w:r>
      <w:r>
        <w:rPr>
          <w:b/>
          <w:bCs/>
          <w:lang w:val="el" w:eastAsia="el"/>
        </w:rPr>
        <w:t xml:space="preserve"> Σε επιχείρηση που, κατά παράβαση της παρ. 3 του</w:t>
      </w:r>
      <w:r>
        <w:rPr>
          <w:rStyle w:val="link"/>
          <w:b/>
          <w:bCs/>
          <w:lang w:val="el" w:eastAsia="el"/>
        </w:rPr>
        <w:t xml:space="preserve"> άρθρου 20 </w:t>
      </w:r>
      <w:r>
        <w:rPr>
          <w:b/>
          <w:bCs/>
          <w:lang w:val="el" w:eastAsia="el"/>
        </w:rPr>
        <w:t xml:space="preserve">του ν. </w:t>
      </w:r>
      <w:r>
        <w:rPr>
          <w:rStyle w:val="link"/>
          <w:b/>
          <w:bCs/>
          <w:lang w:val="el" w:eastAsia="el"/>
        </w:rPr>
        <w:t xml:space="preserve">3842/2010 </w:t>
      </w:r>
      <w:r>
        <w:rPr>
          <w:b/>
          <w:bCs/>
          <w:lang w:val="el" w:eastAsia="el"/>
        </w:rPr>
        <w:t>(Α'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p>
    <w:p>
      <w:pPr>
        <w:spacing w:before="240" w:after="240"/>
        <w:rPr>
          <w:lang w:val="el" w:eastAsia="el"/>
        </w:rPr>
      </w:pPr>
      <w:r>
        <w:rPr>
          <w:b/>
          <w:bCs/>
          <w:lang w:val="el" w:eastAsia="el"/>
        </w:rPr>
        <w:t>11</w:t>
      </w:r>
      <w:hyperlink r:id="rId11"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6"/>
      </w:r>
      <w:r>
        <w:rPr>
          <w:b/>
          <w:bCs/>
          <w:lang w:val="el" w:eastAsia="el"/>
        </w:rPr>
        <w:t>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ν.</w:t>
      </w:r>
      <w:r>
        <w:rPr>
          <w:rStyle w:val="link"/>
          <w:b/>
          <w:bCs/>
          <w:lang w:val="el" w:eastAsia="el"/>
        </w:rPr>
        <w:t xml:space="preserve"> 4308/2014</w:t>
      </w:r>
      <w:r>
        <w:rPr>
          <w:b/>
          <w:bCs/>
          <w:lang w:val="el" w:eastAsia="el"/>
        </w:rPr>
        <w:t xml:space="preserve"> (Α' 251), επιβάλλονται τα εξής πρόστιμα: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 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w:t>
      </w:r>
      <w:r>
        <w:rPr>
          <w:b/>
          <w:bCs/>
          <w:i/>
          <w:iCs/>
          <w:u w:val="single"/>
          <w:lang w:val="el" w:eastAsia="el"/>
        </w:rPr>
        <w:t>Έκδοση</w:t>
      </w:r>
      <w:r>
        <w:rPr>
          <w:b/>
          <w:bCs/>
          <w:i/>
          <w:iCs/>
          <w:lang w:val="el" w:eastAsia="el"/>
        </w:rPr>
        <w:t>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στις αποφάσεις της παρ. 17 του άρθρου 12 του ν.</w:t>
      </w:r>
      <w:r>
        <w:rPr>
          <w:rStyle w:val="link"/>
          <w:b/>
          <w:bCs/>
          <w:i/>
          <w:iCs/>
          <w:lang w:val="el" w:eastAsia="el"/>
        </w:rPr>
        <w:t xml:space="preserve"> 4308/2014</w:t>
      </w:r>
      <w:r>
        <w:rPr>
          <w:b/>
          <w:bCs/>
          <w:i/>
          <w:iCs/>
          <w:lang w:val="el" w:eastAsia="el"/>
        </w:rPr>
        <w:t>, επιβάλλεται το ποσό του προστίμου που προβλέπεται στα εδάφια πρώτο, δεύτερο και τρίτο της παρ. 2 κατά περίπτωση.</w:t>
      </w:r>
    </w:p>
    <w:p>
      <w:pPr>
        <w:spacing w:before="240" w:after="240"/>
        <w:rPr>
          <w:lang w:val="el" w:eastAsia="el"/>
        </w:rPr>
      </w:pPr>
      <w:r>
        <w:rPr>
          <w:b/>
          <w:bCs/>
          <w:i/>
          <w:iCs/>
          <w:lang w:val="el" w:eastAsia="el"/>
        </w:rPr>
        <w:t>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Για παραβάσεις μη τήρησης από τον Πάροχο των μέτρων δέουσας επιμέλειας, όπως αυτά εξειδικεύονται στις αποφάσεις της παρ. 17 του άρθρου 12 του ν.</w:t>
      </w:r>
      <w:r>
        <w:rPr>
          <w:rStyle w:val="link"/>
          <w:b/>
          <w:bCs/>
          <w:i/>
          <w:iCs/>
          <w:lang w:val="el" w:eastAsia="el"/>
        </w:rPr>
        <w:t xml:space="preserve"> 4308/2014 </w:t>
      </w:r>
      <w:r>
        <w:rPr>
          <w:b/>
          <w:bCs/>
          <w:i/>
          <w:iCs/>
          <w:lang w:val="el" w:eastAsia="el"/>
        </w:rPr>
        <w:t>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w:t>
      </w:r>
    </w:p>
    <w:p>
      <w:pPr>
        <w:pStyle w:val="StructureList1"/>
        <w:spacing w:before="120" w:after="0"/>
        <w:rPr>
          <w:lang w:val="el" w:eastAsia="el"/>
        </w:rPr>
      </w:pPr>
      <w:r>
        <w:rPr>
          <w:b/>
          <w:bCs/>
          <w:i/>
          <w:iCs/>
          <w:lang w:val="el" w:eastAsia="el"/>
        </w:rPr>
        <w:t>γα)</w:t>
      </w:r>
      <w:r>
        <w:rPr>
          <w:b/>
          <w:bCs/>
          <w:i/>
          <w:iCs/>
          <w:lang w:val="en" w:eastAsia="en"/>
        </w:rPr>
        <w:tab/>
      </w:r>
      <w:r>
        <w:rPr>
          <w:b/>
          <w:bCs/>
          <w:i/>
          <w:iCs/>
          <w:lang w:val="el" w:eastAsia="el"/>
        </w:rPr>
        <w:t>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w:t>
      </w:r>
    </w:p>
    <w:p>
      <w:pPr>
        <w:pStyle w:val="StructureList1"/>
        <w:spacing w:before="120" w:after="0"/>
        <w:rPr>
          <w:lang w:val="el" w:eastAsia="el"/>
        </w:rPr>
      </w:pPr>
      <w:r>
        <w:rPr>
          <w:b/>
          <w:bCs/>
          <w:i/>
          <w:iCs/>
          <w:lang w:val="el" w:eastAsia="el"/>
        </w:rPr>
        <w:t>γβ)</w:t>
      </w:r>
      <w:r>
        <w:rPr>
          <w:b/>
          <w:bCs/>
          <w:i/>
          <w:iCs/>
          <w:lang w:val="en" w:eastAsia="en"/>
        </w:rPr>
        <w:tab/>
      </w:r>
      <w:r>
        <w:rPr>
          <w:b/>
          <w:bCs/>
          <w:i/>
          <w:iCs/>
          <w:lang w:val="el" w:eastAsia="el"/>
        </w:rPr>
        <w:t>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Εμπορικό/Λογιστικό Πρόγραμμα Διαχείρισης (Enterprise Resource Planning, «ERP»):</w:t>
      </w:r>
    </w:p>
    <w:p>
      <w:pPr>
        <w:pStyle w:val="StructureList1"/>
        <w:spacing w:before="120" w:after="0"/>
        <w:rPr>
          <w:lang w:val="el" w:eastAsia="el"/>
        </w:rPr>
      </w:pPr>
      <w:r>
        <w:rPr>
          <w:b/>
          <w:bCs/>
          <w:i/>
          <w:iCs/>
          <w:lang w:val="el" w:eastAsia="el"/>
        </w:rPr>
        <w:t>i)</w:t>
      </w:r>
      <w:r>
        <w:rPr>
          <w:b/>
          <w:bCs/>
          <w:i/>
          <w:iCs/>
          <w:lang w:val="en" w:eastAsia="en"/>
        </w:rPr>
        <w:tab/>
      </w:r>
      <w:r>
        <w:rPr>
          <w:b/>
          <w:bCs/>
          <w:i/>
          <w:iCs/>
          <w:lang w:val="el" w:eastAsia="el"/>
        </w:rPr>
        <w:t>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w:t>
      </w:r>
      <w:r>
        <w:rPr>
          <w:rStyle w:val="link"/>
          <w:b/>
          <w:bCs/>
          <w:i/>
          <w:iCs/>
          <w:lang w:val="el" w:eastAsia="el"/>
        </w:rPr>
        <w:t xml:space="preserve"> 4172/2013,</w:t>
      </w:r>
      <w:r>
        <w:rPr>
          <w:b/>
          <w:bCs/>
          <w:i/>
          <w:iCs/>
          <w:lang w:val="el" w:eastAsia="el"/>
        </w:rPr>
        <w:t xml:space="preserve"> Α'167), 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w:t>
      </w:r>
    </w:p>
    <w:p>
      <w:pPr>
        <w:spacing w:before="240" w:after="240"/>
        <w:rPr>
          <w:lang w:val="el" w:eastAsia="el"/>
        </w:rPr>
      </w:pPr>
      <w:r>
        <w:rPr>
          <w:b/>
          <w:bCs/>
          <w:i/>
          <w:iCs/>
          <w:lang w:val="el" w:eastAsia="el"/>
        </w:rPr>
        <w:t>Το πρόστιμο του στοιχείου (i) δεν επιβάλλεται εφόσον επιβληθεί το πρόστιμο της υποπερ. αβ).</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w:t>
      </w:r>
    </w:p>
    <w:p>
      <w:pPr>
        <w:spacing w:before="240" w:after="240"/>
        <w:rPr>
          <w:lang w:val="el" w:eastAsia="el"/>
        </w:rPr>
      </w:pPr>
      <w:r>
        <w:rPr>
          <w:b/>
          <w:bCs/>
          <w:i/>
          <w:iCs/>
          <w:lang w:val="el" w:eastAsia="el"/>
        </w:rPr>
        <w:t>i)πρόστιμο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w:t>
      </w:r>
    </w:p>
    <w:p>
      <w:pPr>
        <w:pStyle w:val="StructureList1"/>
        <w:spacing w:before="120" w:after="0"/>
        <w:rPr>
          <w:lang w:val="el" w:eastAsia="el"/>
        </w:rPr>
      </w:pPr>
      <w:r>
        <w:rPr>
          <w:b/>
          <w:bCs/>
          <w:i/>
          <w:iCs/>
          <w:lang w:val="el" w:eastAsia="el"/>
        </w:rPr>
        <w:t>ii)</w:t>
      </w:r>
      <w:r>
        <w:rPr>
          <w:b/>
          <w:bCs/>
          <w:i/>
          <w:iCs/>
          <w:lang w:val="en" w:eastAsia="en"/>
        </w:rPr>
        <w:tab/>
      </w:r>
      <w:r>
        <w:rPr>
          <w:b/>
          <w:bCs/>
          <w:i/>
          <w:iCs/>
          <w:lang w:val="el" w:eastAsia="el"/>
        </w:rPr>
        <w:t>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w:t>
      </w:r>
    </w:p>
    <w:p>
      <w:pPr>
        <w:spacing w:before="240" w:after="240"/>
        <w:rPr>
          <w:lang w:val="el" w:eastAsia="el"/>
        </w:rPr>
      </w:pPr>
      <w:r>
        <w:rPr>
          <w:b/>
          <w:bCs/>
          <w:i/>
          <w:iCs/>
          <w:lang w:val="el" w:eastAsia="el"/>
        </w:rPr>
        <w:t>Το πρόστιμο του στοιχείου (i) δεν επιβάλλεται, εφόσον επιβληθεί το πρόστιμο της υποπερ. αβ).</w:t>
      </w:r>
    </w:p>
    <w:p>
      <w:pPr>
        <w:spacing w:before="240" w:after="240"/>
        <w:rPr>
          <w:lang w:val="el" w:eastAsia="el"/>
        </w:rPr>
      </w:pPr>
      <w:r>
        <w:rPr>
          <w:b/>
          <w:bCs/>
          <w:i/>
          <w:iCs/>
          <w:lang w:val="el" w:eastAsia="el"/>
        </w:rPr>
        <w:t>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MainText"/>
        <w:spacing w:before="120" w:after="0"/>
        <w:rPr>
          <w:lang w:val="el" w:eastAsia="el"/>
        </w:rPr>
      </w:pPr>
      <w:r>
        <w:rPr>
          <w:b/>
          <w:bCs/>
          <w:i/>
          <w:iCs/>
          <w:lang w:val="el" w:eastAsia="el"/>
        </w:rPr>
        <w:t>12.</w:t>
      </w:r>
      <w:r>
        <w:rPr>
          <w:b/>
          <w:bCs/>
          <w:i/>
          <w:iCs/>
          <w:lang w:val="el" w:eastAsia="el"/>
        </w:rPr>
        <w:t xml:space="preserve"> Πριν από την έκδοση της πράξης επιβολής του προστίμου της παρ. 11,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65. Η πράξη επιβολής προστίμου εκδίδεται κατ' ανάλογη εφαρμογή του άρθρου 33.</w:t>
      </w:r>
    </w:p>
    <w:p>
      <w:pPr>
        <w:pStyle w:val="MainText"/>
        <w:spacing w:before="120" w:after="0"/>
        <w:rPr>
          <w:lang w:val="el" w:eastAsia="el"/>
        </w:rPr>
      </w:pPr>
      <w:r>
        <w:rPr>
          <w:b/>
          <w:bCs/>
          <w:i/>
          <w:iCs/>
          <w:lang w:val="el" w:eastAsia="el"/>
        </w:rPr>
        <w:t>13.</w:t>
      </w:r>
      <w:r>
        <w:rPr>
          <w:b/>
          <w:bCs/>
          <w:i/>
          <w:iCs/>
          <w:lang w:val="el" w:eastAsia="el"/>
        </w:rPr>
        <w:t xml:space="preserve"> Σε φορολογούμενο που διακινεί αγαθά χωρίς την ύπαρξη παραστατικών στοιχείων διακίνησης, επιβάλλεται πρόστιμο πεντακοσίων (500) ευρώ, ανά φορολογικό έλεγχο, αν είναι υπόχρεος τήρησης απλογραφικού λογιστικού συστήματος, και χιλίων (1.000) ευρώ, ανά φορολογικό έλεγχο, αν είναι υπόχρεος τήρησης διπλογραφικού λογιστικού συστήματος.</w:t>
      </w:r>
    </w:p>
    <w:p>
      <w:pPr>
        <w:pStyle w:val="Heading6"/>
        <w:spacing w:before="240" w:after="240"/>
        <w:rPr>
          <w:lang w:val="el" w:eastAsia="el"/>
        </w:rPr>
      </w:pPr>
      <w:r>
        <w:rPr>
          <w:b/>
          <w:bCs/>
          <w:i/>
          <w:iCs/>
          <w:lang w:val="el" w:eastAsia="el"/>
        </w:rPr>
        <w:t>Άρθρο 58</w:t>
      </w:r>
      <w:r>
        <w:rPr>
          <w:b/>
          <w:bCs/>
          <w:i/>
          <w:iCs/>
          <w:lang w:val="el" w:eastAsia="el"/>
        </w:rPr>
        <w:t xml:space="preserve"> </w:t>
      </w:r>
    </w:p>
    <w:p>
      <w:pPr>
        <w:pStyle w:val="Heading6"/>
        <w:spacing w:before="240" w:after="240"/>
        <w:rPr>
          <w:lang w:val="el" w:eastAsia="el"/>
        </w:rPr>
      </w:pPr>
      <w:r>
        <w:rPr>
          <w:b/>
          <w:bCs/>
          <w:i/>
          <w:iCs/>
          <w:lang w:val="el" w:eastAsia="el"/>
        </w:rPr>
        <w:t>Παραβάσεις σχετικές με την ηλεκτρονική διαβίβαση στοιχείων - Παράλειψη διαβίβασης στοιχείων προς τη Φορολογική Διοίκηση</w:t>
      </w:r>
    </w:p>
    <w:p>
      <w:pPr>
        <w:pStyle w:val="MainText"/>
        <w:spacing w:before="120" w:after="0"/>
        <w:rPr>
          <w:lang w:val="el" w:eastAsia="el"/>
        </w:rPr>
      </w:pPr>
      <w:r>
        <w:rPr>
          <w:b/>
          <w:bCs/>
          <w:i/>
          <w:iCs/>
          <w:lang w:val="el" w:eastAsia="el"/>
        </w:rPr>
        <w:t>1.</w:t>
      </w:r>
      <w:r>
        <w:rPr>
          <w:b/>
          <w:bCs/>
          <w:i/>
          <w:iCs/>
          <w:lang w:val="el" w:eastAsia="el"/>
        </w:rPr>
        <w:t xml:space="preserve"> Όταν, στο πλαίσιο φορολογικού ελέγχου, διαπιστώνεται ότι, κατά παράβαση του άρθρου 16, περί της υποχρεωτικής ηλεκτρονικής διαβίβασης πληροφοριών στην Ανεξάρτητη Αρχή Δημοσίων Εσόδων (Α.Α.Δ.Ε.), δεν έχουν διαβιβασθεί συνόψεις εκδοθέντων παραστατικών</w:t>
      </w:r>
    </w:p>
    <w:p>
      <w:pPr>
        <w:spacing w:before="240" w:after="240"/>
        <w:rPr>
          <w:lang w:val="el" w:eastAsia="el"/>
        </w:rPr>
      </w:pPr>
      <w:r>
        <w:rPr>
          <w:b/>
          <w:bCs/>
          <w:i/>
          <w:iCs/>
          <w:lang w:val="el" w:eastAsia="el"/>
        </w:rPr>
        <w:t>εσόδων λιανικής στην ψηφιακή πλατφόρμα «MyData» μέσω του πληροφοριακού συστήματος Φορολογικών Ηλεκτρονικών Μηχανισμών (Φ.Η.Μ.) της Α.Α.Δ.Ε., επιβάλλονται στους παραβάτες οι παρακάτω κυρώσεις: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όταν τα μη διαβιβασθέντα στοιχεία αφορούν πράξεις που επιβαρύνονται με Φόρο Προστιθέμενης Αξίας (Φ.Π.Α.), επιβάλλεται πρόστιμο ίσο με το πενήντα τοις εκατό (50%) του ποσού του Φ.Π.Α. των μη διαβιβασθέντων στοιχείων, το οποίο δεν μπορεί να είναι κατώτερο των διακοσίων πενήντα (250) ευρώ ανά φορολογικό έλεγχο για υπόχρεο τήρησης απλογραφικού λογιστικού συστήματος και των πεντακοσίων (500) ευρώ ανά φορολογικό έλεγχο για υπόχρεο τήρησης διπλογραφικού λογιστικού συστήματος,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κάθε μη διαβιβασθέν στοιχείο που αφορά πράξη που δεν επιβαρύνεται με Φ.Π.Α., πρόστιμο πεντακοσίων (500) ευρώ ανά φορολογικό έλεγχο σε υπόχρεο τήρησης απλογραφικού λογιστικού συστήματος και χιλίων (1.000) ευρώ ανά φορολογικό έλεγχο για υπόχρεο τήρησης διπλογραφικού λογιστικού συστήματος.</w:t>
      </w:r>
    </w:p>
    <w:p>
      <w:pPr>
        <w:pStyle w:val="MainText"/>
        <w:spacing w:before="120" w:after="0"/>
        <w:rPr>
          <w:lang w:val="el" w:eastAsia="el"/>
        </w:rPr>
      </w:pPr>
      <w:r>
        <w:rPr>
          <w:b/>
          <w:bCs/>
          <w:i/>
          <w:iCs/>
          <w:lang w:val="el" w:eastAsia="el"/>
        </w:rPr>
        <w:t>2.</w:t>
      </w:r>
      <w:r>
        <w:rPr>
          <w:b/>
          <w:bCs/>
          <w:i/>
          <w:iCs/>
          <w:lang w:val="el" w:eastAsia="el"/>
        </w:rPr>
        <w:t xml:space="preserve"> Σε περίπτωση υποτροπής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i/>
          <w:iCs/>
          <w:lang w:val="el" w:eastAsia="el"/>
        </w:rPr>
        <w:t>3.</w:t>
      </w:r>
      <w:r>
        <w:rPr>
          <w:b/>
          <w:bCs/>
          <w:i/>
          <w:iCs/>
          <w:lang w:val="el" w:eastAsia="el"/>
        </w:rPr>
        <w:t xml:space="preserve"> Σε φορολογούμενο που, κατά παράβαση του άρθρου 16, παραλείπει να διαβιβάσει ή διαβιβάζει εκπρόθεσμα τα δεδομένα των εκδιδόμενων λογιστικών αρχείων στην Α.Α.Δ.Ε., επιβάλλονται οι παρακάτω κυρώσεις: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παράλειψη διαβίβασης από μέρους του εκδότη των συνόψεων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(250) ευρώ σε ημερήσια βάση,</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παράλειψη διαβίβασης δεδομένων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για παράλειψη διαβίβασης, ως εκδότης τιμολόγησης ή ως λήπτης αυτοτιμολόγησης, χαρακτηρισμών δεδομένων εσόδων, με αποτέλεσμα οι χαρακτηρισμοί αυτοί να μην περιληφθούν στην οικεία δήλωση φορολογίας εισοδήματος, πρόστιμο διακοσίων πενήντα (250) ευρώ ανά φορολογικό έτος για κάθε παράβαση, εφόσον πρόκειται για υπόχρεο τήρησης απλογραφικού λογιστικού συστήματος, και πρόστιμο πεντακοσίων (500) ευρώ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για διαβίβαση ως εκδότης σύνοψης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για παράλειψη διαβίβασης ψηφιακών παραστατικών διακίνησης, πρόστιμο εκατό (100) ευρώ για κάθε παράβαση μη διαβίβασης, που δεν μπορεί να υπερβαίνει τα πεντακόσια (500) ευρώ σε ημερήσια βάση και τις είκοσι χιλιάδες (20.000) ευρώ ανά φορολογικό έτος και</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για παράλειψη διαβίβασης λοιπών παραστατικών είσπραξης, επιστροφής ή παραγγελίας, πρόστιμο εκατό (100) ευρώ για κάθε παράβαση μη διαβίβασης.</w:t>
      </w:r>
    </w:p>
    <w:p>
      <w:pPr>
        <w:pStyle w:val="MainText"/>
        <w:spacing w:before="120" w:after="0"/>
        <w:rPr>
          <w:lang w:val="el" w:eastAsia="el"/>
        </w:rPr>
      </w:pPr>
      <w:r>
        <w:rPr>
          <w:b/>
          <w:bCs/>
          <w:i/>
          <w:iCs/>
          <w:lang w:val="el" w:eastAsia="el"/>
        </w:rPr>
        <w:t>4.</w:t>
      </w:r>
      <w:r>
        <w:rPr>
          <w:b/>
          <w:bCs/>
          <w:i/>
          <w:iCs/>
          <w:lang w:val="el" w:eastAsia="el"/>
        </w:rPr>
        <w:t xml:space="preserve"> 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pStyle w:val="MainText"/>
        <w:spacing w:before="120" w:after="0"/>
        <w:rPr>
          <w:lang w:val="el" w:eastAsia="el"/>
        </w:rPr>
      </w:pPr>
      <w:r>
        <w:rPr>
          <w:b/>
          <w:bCs/>
          <w:i/>
          <w:iCs/>
          <w:lang w:val="el" w:eastAsia="el"/>
        </w:rPr>
        <w:t>5.</w:t>
      </w:r>
      <w:r>
        <w:rPr>
          <w:b/>
          <w:bCs/>
          <w:i/>
          <w:iCs/>
          <w:lang w:val="el" w:eastAsia="el"/>
        </w:rPr>
        <w:t xml:space="preserve"> Σε περίπτωση παραβάσεων εκπρόθεσμης διαβίβασης των περ. α), β) και δ) της παρ. 3 επιβάλλεται πρόστιμο ίσο με το πενήντα τοις εκατό (50%) του αντίστοιχου προστίμου που προβλέπεται σε περίπτωση μη διαβίβασης.</w:t>
      </w:r>
    </w:p>
    <w:p>
      <w:pPr>
        <w:pStyle w:val="MainText"/>
        <w:spacing w:before="120" w:after="0"/>
        <w:rPr>
          <w:lang w:val="el" w:eastAsia="el"/>
        </w:rPr>
      </w:pPr>
      <w:r>
        <w:rPr>
          <w:b/>
          <w:bCs/>
          <w:i/>
          <w:iCs/>
          <w:lang w:val="el" w:eastAsia="el"/>
        </w:rPr>
        <w:t>6.</w:t>
      </w:r>
      <w:r>
        <w:rPr>
          <w:b/>
          <w:bCs/>
          <w:i/>
          <w:iCs/>
          <w:lang w:val="el" w:eastAsia="el"/>
        </w:rPr>
        <w:t xml:space="preserve"> Σε περίπτωση υποτροπής ή νέας υποτροπής, η Α.Α.Δ.Ε. δύναται να δημοσιοποιεί τα στοιχεία των οντοτήτων που, κατά την έννοια του άρθρου 67, υποτροπιάζουν ως προς την παράβαση της περ. α) της παρ. 3.</w:t>
      </w:r>
    </w:p>
    <w:p>
      <w:pPr>
        <w:pStyle w:val="MainText"/>
        <w:spacing w:before="120" w:after="0"/>
        <w:rPr>
          <w:lang w:val="el" w:eastAsia="el"/>
        </w:rPr>
      </w:pPr>
      <w:r>
        <w:rPr>
          <w:b/>
          <w:bCs/>
          <w:i/>
          <w:iCs/>
          <w:lang w:val="el" w:eastAsia="el"/>
        </w:rPr>
        <w:t>7.</w:t>
      </w:r>
      <w:r>
        <w:rPr>
          <w:b/>
          <w:bCs/>
          <w:i/>
          <w:iCs/>
          <w:lang w:val="el" w:eastAsia="el"/>
        </w:rPr>
        <w:t xml:space="preserve"> 9 </w:t>
      </w:r>
      <w:r>
        <w:rPr>
          <w:rStyle w:val="Hyperlink"/>
          <w:b/>
          <w:bCs/>
          <w:i/>
          <w:iCs/>
          <w:color w:val="000000"/>
          <w:sz w:val="20"/>
          <w:szCs w:val="20"/>
          <w:u w:val="none" w:color="0000EE"/>
          <w:vertAlign w:val="superscript"/>
          <w:lang w:val="el" w:eastAsia="el"/>
        </w:rPr>
        <w:footnoteReference w:id="7"/>
      </w:r>
      <w:r>
        <w:rPr>
          <w:b/>
          <w:bCs/>
          <w:i/>
          <w:iCs/>
          <w:lang w:val="el" w:eastAsia="el"/>
        </w:rPr>
        <w:t>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b/>
          <w:bCs/>
          <w:i/>
          <w:iCs/>
          <w:lang w:val="el" w:eastAsia="el"/>
        </w:rPr>
        <w:t>Σε περίπτωση υποτροπής επιβάλλεται πρόστιμο ίσο με το διπλάσιο του ύψους του προβλεπόμενου προστίμου των περ. α) και β).</w:t>
      </w:r>
    </w:p>
    <w:p>
      <w:pPr>
        <w:pStyle w:val="Heading3"/>
        <w:spacing w:before="240" w:after="240"/>
        <w:rPr>
          <w:lang w:val="el" w:eastAsia="el"/>
        </w:rPr>
      </w:pPr>
      <w:r>
        <w:rPr>
          <w:b/>
          <w:bCs/>
          <w:i/>
          <w:iCs/>
          <w:lang w:val="el" w:eastAsia="el"/>
        </w:rPr>
        <w:t xml:space="preserve">ΚΕΦΑΛΑΙΟ </w:t>
      </w:r>
    </w:p>
    <w:p>
      <w:pPr>
        <w:pStyle w:val="Heading3"/>
        <w:spacing w:before="240" w:after="240"/>
        <w:rPr>
          <w:lang w:val="el" w:eastAsia="el"/>
        </w:rPr>
      </w:pPr>
      <w:r>
        <w:rPr>
          <w:b/>
          <w:bCs/>
          <w:i/>
          <w:iCs/>
          <w:lang w:val="el" w:eastAsia="el"/>
        </w:rPr>
        <w:t>Β': ΚΥΡΩΣΕΙΣ ΓΙΑ ΠΑΡΑΒΑΣΕΙΣ ΥΠΟΧΡΕΩΣΕΩΝΠΡΟΣ ΠΑΡΟΧΗ ΠΛΗΡΟΦΟΡΙΩΝ ΠΟΥ ΑΦΟΡΟΥΝ ΤΡΙΤΟΥΣΣΥΝΑΛΛΑΣΣΟΜΕΝΟΥΣ</w:t>
      </w:r>
    </w:p>
    <w:p>
      <w:pPr>
        <w:pStyle w:val="Heading6"/>
        <w:spacing w:before="240" w:after="240"/>
        <w:rPr>
          <w:lang w:val="el" w:eastAsia="el"/>
        </w:rPr>
      </w:pPr>
      <w:r>
        <w:rPr>
          <w:b/>
          <w:bCs/>
          <w:i/>
          <w:iCs/>
          <w:lang w:val="el" w:eastAsia="el"/>
        </w:rPr>
        <w:t xml:space="preserve">Άρθρο 59 </w:t>
      </w:r>
    </w:p>
    <w:p>
      <w:pPr>
        <w:pStyle w:val="Heading6"/>
        <w:spacing w:before="240" w:after="240"/>
        <w:rPr>
          <w:lang w:val="el" w:eastAsia="el"/>
        </w:rPr>
      </w:pPr>
      <w:r>
        <w:rPr>
          <w:b/>
          <w:bCs/>
          <w:i/>
          <w:iCs/>
          <w:lang w:val="el" w:eastAsia="el"/>
        </w:rPr>
        <w:t>Παράλειψη υποβολής στοιχείων τρίτων</w:t>
      </w:r>
    </w:p>
    <w:p>
      <w:pPr>
        <w:spacing w:before="240" w:after="240"/>
        <w:rPr>
          <w:lang w:val="el" w:eastAsia="el"/>
        </w:rPr>
      </w:pPr>
      <w:r>
        <w:rPr>
          <w:b/>
          <w:bCs/>
          <w:i/>
          <w:iCs/>
          <w:sz w:val="30"/>
          <w:szCs w:val="30"/>
          <w:vertAlign w:val="superscript"/>
          <w:lang w:val="el" w:eastAsia="el"/>
        </w:rPr>
        <w:t>Πρόστιμο σε</w:t>
      </w:r>
      <w:r>
        <w:rPr>
          <w:b/>
          <w:bCs/>
          <w:i/>
          <w:iCs/>
          <w:lang w:val="el" w:eastAsia="el"/>
        </w:rPr>
        <w:t xml:space="preserve">1. Στα χρηματοπιστωτικά ιδρύματα που παραβιάζουν τις υποχρεώσεις </w:t>
      </w:r>
      <w:r>
        <w:rPr>
          <w:b/>
          <w:bCs/>
          <w:i/>
          <w:iCs/>
          <w:lang w:val="el" w:eastAsia="el"/>
        </w:rPr>
        <w:t>χρηματοπιστωτικά ιδρύματα</w:t>
      </w:r>
    </w:p>
    <w:p>
      <w:pPr>
        <w:spacing w:before="240" w:after="240"/>
        <w:rPr>
          <w:lang w:val="el" w:eastAsia="el"/>
        </w:rPr>
      </w:pPr>
      <w:r>
        <w:rPr>
          <w:b/>
          <w:bCs/>
          <w:i/>
          <w:iCs/>
          <w:lang w:val="el" w:eastAsia="el"/>
        </w:rPr>
        <w:t>τους σχετικά με την αυτόματη ανταλλαγή πληροφοριών χρηματοοικονομικών λογαριασμών, κατ’ εφαρμογή του άρθρου 35, περί αμοιβαίας διοικητικής συνδρομής, επιβάλλονται οι παρακάτω κυρώσεις: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την εκπρόθεσμη υποβολή πληροφοριών σχετικά με κάθε δηλωτέο λογαριασμό, για κάθε παράβαση ανά δηλωτέο λογαριασμό, επιβάλλεται πρόστιμο εκατό (100) ευρώ,</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την παράλειψη υποβολής ή για την υποβολή ελλιπών ή ανακριβών πληροφοριών για κάθε παράβαση ανά δηλωτέο λογαριασμό, επιβάλλεται πρόστιμο τριακοσίων (300) ευρώ,</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για κάθε παράβαση ανά δηλωτέο λογαριασμό εντός προθεσμίας, κατ’ ανάλογη εφαρμογή του άρθρου 15, περί παροχής πληροφοριών από τρίτους επιβάλλεται πρόστιμο χιλίων (1000) ευρώ,</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για την άρνηση συνεργασίας στη διάρκεια ελέγχου ή για τη μη συμμόρφωση με τους κανόνες υποβολής των στοιχείων και δέουσας επιμέλειας, επιβάλλεται πρόστιμο δύο χιλιάδων πεντακοσίων (2.500) ευρώ,</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για τη μη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 περί παροχής πληροφοριών από τρίτους, κατόπιν ελέγχου, επιβάλλεται πρόστιμο πέντε χιλιάδων (5.000) ευρώ.</w:t>
      </w:r>
    </w:p>
    <w:p>
      <w:pPr>
        <w:pStyle w:val="MainText"/>
        <w:spacing w:before="120" w:after="0"/>
        <w:rPr>
          <w:lang w:val="el" w:eastAsia="el"/>
        </w:rPr>
      </w:pPr>
      <w:r>
        <w:rPr>
          <w:b/>
          <w:bCs/>
          <w:i/>
          <w:iCs/>
          <w:lang w:val="el" w:eastAsia="el"/>
        </w:rPr>
        <w:t>2.</w:t>
      </w:r>
      <w:r>
        <w:rPr>
          <w:b/>
          <w:bCs/>
          <w:i/>
          <w:iCs/>
          <w:lang w:val="el" w:eastAsia="el"/>
        </w:rPr>
        <w:t xml:space="preserve"> 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i/>
          <w:iCs/>
          <w:lang w:val="el" w:eastAsia="el"/>
        </w:rPr>
        <w:t>3.</w:t>
      </w:r>
      <w:r>
        <w:rPr>
          <w:b/>
          <w:bCs/>
          <w:i/>
          <w:iCs/>
          <w:lang w:val="el" w:eastAsia="el"/>
        </w:rPr>
        <w:t xml:space="preserve"> Σε περίπτωση υποτροπής, τα προβλεπόμενα στην παρ. 1 πρόστιμα επιβάλλονται στο διπλάσιο. Για κάθε νέα υποτροπή τα πρόστιμα της παρ. 1 επιβάλλονται στο τετραπλάσιο, ανεξαρτήτως της εφαρμογής του δεύτερου εδαφίου της παρ. 2.</w:t>
      </w:r>
    </w:p>
    <w:p>
      <w:pPr>
        <w:pStyle w:val="MainText"/>
        <w:spacing w:before="120" w:after="0"/>
        <w:rPr>
          <w:lang w:val="el" w:eastAsia="el"/>
        </w:rPr>
      </w:pPr>
      <w:r>
        <w:rPr>
          <w:b/>
          <w:bCs/>
          <w:i/>
          <w:iCs/>
          <w:lang w:val="el" w:eastAsia="el"/>
        </w:rPr>
        <w:t>4.</w:t>
      </w:r>
      <w:r>
        <w:rPr>
          <w:b/>
          <w:bCs/>
          <w:i/>
          <w:iCs/>
          <w:lang w:val="el" w:eastAsia="el"/>
        </w:rPr>
        <w:t xml:space="preserve"> Σε ψηφιακές πλατφόρμες που παραβιάζουν τις υποχρεώσεις τους σχετικά με την παροχή πληροφοριών ή στοιχείων και την αυτόματη ανταλλαγή πληροφοριών επιβάλλονται οι παρακάτω κυρώσεις: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Η μη ανταπόκριση στο αίτημα της παρ. 4 του άρθρου 15, περί παροχής πληροφοριών ή στοιχείων σχετικά με πρόσωπα που χρησιμοποιούν την ψηφιακή πλατφόρμα, η οποία δραστηριοποιείται στην οικονομία του διαμοιρασμού, ως πωλητές, εντός της ταχθείσας προθεσμίας, ή η παροχή στοιχείων που δεν ανταποκρίνονται στις προδιαγραφές του ως άνω αιτήματος, ή η διαπίστωση της συνδρομής των προϋποθέσεων των περ. γ), δ) ή ε) της παρ. 5 </w:t>
      </w:r>
    </w:p>
    <w:p>
      <w:pPr>
        <w:spacing w:before="240" w:after="240"/>
        <w:rPr>
          <w:lang w:val="el" w:eastAsia="el"/>
        </w:rPr>
      </w:pPr>
      <w:r>
        <w:rPr>
          <w:b/>
          <w:bCs/>
          <w:i/>
          <w:iCs/>
          <w:lang w:val="el" w:eastAsia="el"/>
        </w:rPr>
        <w:t>του παρόντος συνεπάγεται τη διακοπή της πρόσβασης στους ιστότοπους τωνψηφιακών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στον Κώδικα Φορολογίας Εισοδήματος ή στις Συμβάσεις Αποφυγής Διπλής Φορολογίας που έχει συνάψει η Ελλάδα, όταν η πρόσβαση διενεργείται από Διεύθυνση Διαδικτυακού Πρωτοκόλλου (Διεύθυνση ΙΡ) που βρίσκεται στην ελληνική επικράτεια. Για τη διακοπή εκδίδεται απόφαση του Υπουργού, κατόπιν εισήγησης του Διοικητή, εφόσον το αίτημα αφορά σε στοιχεία ή πληροφορίες που συντελούν στην ταυτοποίηση ή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να απαιτείται η προηγούμενη άσκηση ενδικοφανούς προσφυγής.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Πριν από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προκειμένου ο διαχειριστής να διατυπώσει τις απόψεις του μέσα σε δεκαπέντε (15) εργάσιμες ημέρες από τη λήψη της επιστολής. 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τρίτου εδαφίου της περ. α).</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Εάν κατά παράβαση της επιβληθείσας στην περ. α)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Σε περίπτωση μη εφαρμογής της απόφασης της περ. α), καθώς και σε περίπτωση μη χορήγησης στοιχείων του τετάρτου εδαφίου της παρ. 4 του άρθρου 15, επιβάλλεται στον πάροχο υπηρεσιών διαδικτύου πρόστιμο από τριάντα χιλιάδες (30.000) ευρώ έως εκατό χιλιάδες (100.000) ευρώ σύμφωνα με την περ. α) του παρόντος.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Σε περίπτωση μη χορήγησης στοιχείων του τετάρτου εδαφίου της παρ. 4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i/>
          <w:iCs/>
          <w:lang w:val="el" w:eastAsia="el"/>
        </w:rPr>
        <w:t>5.</w:t>
      </w:r>
      <w:r>
        <w:rPr>
          <w:b/>
          <w:bCs/>
          <w:i/>
          <w:iCs/>
          <w:lang w:val="el" w:eastAsia="el"/>
        </w:rPr>
        <w:t xml:space="preserve"> Στους Δηλούντες Φορείς Εκμετάλλευσης Πλατφόρμας, επιβάλλονται για κάθε παράβαση υποχρεώσεών τους σχετικά με την αυτόματη ανταλλαγή πληροφοριών, εφόσον υπέχουν αντίστοιχη υποχρέωση βάσει του άρθρου 35, περί αμοιβαίας διοικητικής συνδρομής, τα κάτωθι πρόστιμα: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την εκπρόθεσμη υποβολή πληροφοριών σχετικά με κάθε Δηλωτέο Πωλητή επιβάλλεται πρόστιμο εκατό (100) ευρώ ανά Δηλωτέο Πωλητή,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την παράλειψη υποβολής ή για την υποβολή ελλιπών ή ανακριβών πληροφοριών, ανά Δηλωτέο Πωλητή, επιβάλλεται πρόστιμο τριακοσίων (300) ευρώ,</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 περί παροχής πληροφοριών από τρίτους, ανά Δηλωτέο Πωλητή, επιβάλλεται πρόστιμο χιλίων (1.000) ευρώ,</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για τη μη συνεργασία στη διάρκεια του ελέγχου ή σε περίπτωση που διαπιστωθεί η μη συμμόρφωση με τους κανόνες υποβολής των στοιχείων και τους κανόνες δέουσας επιμέλειας, επιβάλλεται πρόστιμο δυόμισι χιλιάδων ευρώ (2.500) ευρώ,</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για τη μη συμμόρφωση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 περί παροχής πληροφοριών από τρίτους, κατόπιν ελέγχου, επιβάλλεται πρόστιμο πέντε χιλιάδων (5.000) ευρώ. Το συνολικό ύψος των πράξεων επιβολής προστίμου ανά έλεγχο συμμόρφωσης με τους κανόνες δέουσας επιμέλειας και υποβολής στοιχείων της παρούσας δεν μπορεί να υπερβαίνει το ποσό των πεντακοσίων χιλιάδων (500.000) ευρώ.</w:t>
      </w:r>
    </w:p>
    <w:p>
      <w:pPr>
        <w:spacing w:before="240" w:after="240"/>
        <w:rPr>
          <w:lang w:val="el" w:eastAsia="el"/>
        </w:rPr>
      </w:pPr>
      <w:r>
        <w:rPr>
          <w:b/>
          <w:bCs/>
          <w:i/>
          <w:iCs/>
          <w:lang w:val="el" w:eastAsia="el"/>
        </w:rPr>
        <w:t>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 Για τις παραβάσεις των περ. γ), δ) και ε), πέραν των ως άνω προστίμων, επιβάλλονται και οι κυρώσεις της παρ. 4, για τη μη παροχή πληροφοριών ή στοιχείων από τις ψηφιακές πλατφόρμες.</w:t>
      </w:r>
    </w:p>
    <w:p>
      <w:pPr>
        <w:spacing w:before="240" w:after="240"/>
        <w:rPr>
          <w:lang w:val="el" w:eastAsia="el"/>
        </w:rPr>
      </w:pPr>
      <w:r>
        <w:rPr>
          <w:b/>
          <w:bCs/>
          <w:i/>
          <w:iCs/>
          <w:lang w:val="el" w:eastAsia="el"/>
        </w:rPr>
        <w:t>Σε περίπτωση υποτροπής, τα πρόστιμα της παρ. 5 επιβάλλονται στο διπλάσιο. Σε περίπτωση νέας υποτροπής, επιβάλλεται το τετραπλάσιο του αρχικού προστίμου, ανεξαρτήτως του χρόνου τέλεσής της.</w:t>
      </w:r>
    </w:p>
    <w:p>
      <w:pPr>
        <w:pStyle w:val="MainText"/>
        <w:spacing w:before="120" w:after="0"/>
        <w:rPr>
          <w:lang w:val="el" w:eastAsia="el"/>
        </w:rPr>
      </w:pPr>
      <w:r>
        <w:rPr>
          <w:b/>
          <w:bCs/>
          <w:i/>
          <w:iCs/>
          <w:lang w:val="el" w:eastAsia="el"/>
        </w:rPr>
        <w:t>7.</w:t>
      </w:r>
      <w:r>
        <w:rPr>
          <w:b/>
          <w:bCs/>
          <w:i/>
          <w:iCs/>
          <w:lang w:val="el" w:eastAsia="el"/>
        </w:rPr>
        <w:t xml:space="preserve"> Σε παρόχους υπηρεσιών πληρωμών που παραβιάζουν τις υποχρεώσεις τους σχετικά με την παροχή πληροφοριών σχετικών με συναλλαγές που εκτελούνται μέσω τερματικών επιβάλλονται οι παρακάτω κυρώσεις: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Αν οι πληροφορίες ή τα στοιχεία που ζητούνται, σύμφωνα με την παρ. 5 του άρθρου 15, περί παροχής πληροφοριών σχετικών με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 ή με συναλλαγές μέσω λογαριασμών και κάθε είδους χρεωστικών ή πιστωτικών καρτών, εφόσον προκύπτουν φορολογικές υποχρεώσεις στην Ελλάδα,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5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w:t>
      </w:r>
    </w:p>
    <w:p>
      <w:pPr>
        <w:spacing w:before="240" w:after="240"/>
        <w:rPr>
          <w:lang w:val="el" w:eastAsia="el"/>
        </w:rPr>
      </w:pPr>
      <w:r>
        <w:rPr>
          <w:b/>
          <w:bCs/>
          <w:i/>
          <w:iCs/>
          <w:lang w:val="el" w:eastAsia="el"/>
        </w:rPr>
        <w:t>έως σαράντα χιλιάδες(40.000)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περί μόνιμης εγκατάστασης, ή στις Συμβάσεις Αποφυγής Διπλής Φορολογίας, υπό τους όρους και τις προϋποθέσεις της παρ. 4, περί κυρώσεων για μη παροχή πληροφοριών ή στοιχείων από ψηφιακές πλατφόρμες, το οποίο εφαρμόζεται αναλόγως.</w:t>
      </w:r>
    </w:p>
    <w:p>
      <w:pPr>
        <w:pStyle w:val="MainText"/>
        <w:spacing w:before="120" w:after="0"/>
        <w:rPr>
          <w:lang w:val="el" w:eastAsia="el"/>
        </w:rPr>
      </w:pPr>
      <w:r>
        <w:rPr>
          <w:b/>
          <w:bCs/>
          <w:i/>
          <w:iCs/>
          <w:lang w:val="el" w:eastAsia="el"/>
        </w:rPr>
        <w:t>8.</w:t>
      </w:r>
      <w:r>
        <w:rPr>
          <w:b/>
          <w:bCs/>
          <w:i/>
          <w:iCs/>
          <w:lang w:val="el" w:eastAsia="el"/>
        </w:rPr>
        <w:t xml:space="preserve"> Στους παρόχους υπηρεσιών πληρωμών επιβάλλονται για κάθε παραβίαση των υποχρεώσεων του άρθρου 19, αναφορικά με την αντιμετώπιση της απάτης στον τομέα του Φόρου Προστιθέμενης Αξίας, τα εξής πρόστιμα: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την εκπρόθεσμη υποβολή των αρχείων δικαιούχων και πληρωμών σε σχέση με τις υπηρεσίες που παρέχουν για κάθε ημερολογιακό τρίμηνο, ανά δικαιούχο, επιβάλλεται πρόστιμο εκατό (100) ευρώ ανά δικαιούχο,</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την παράλειψη υποβολής ή την ελλιπή ή ανακριβή υποβολή των αρχείων δικαιούχων και πληρωμών σε σχέση με τις υπηρεσίες που παρέχουν για κάθε ημερολογιακό τρίμηνο, ανά δικαιούχο, επιβάλλεται πρόστιμο τριακοσίων (300) ευρώ,</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για τη μη ανταπόκριση σε αίτημα της Φορολογικής Διοίκησης για παροχή πληροφοριών ή για τη μη συμπλήρωση ή διόρθωση πληροφοριών ή στοιχείων του άρθρου 19, εντός της τεθείσας προθεσμίας, ανά δικαιούχο, επιβάλλεται πρόστιμο χιλίων (1.000) ευρώ, δ) για τη μη συνεργασία κατά τη διάρκεια του ελέγχου για τη συμμόρφωση με τους κανόνες υποβολής των στοιχείων, επιβάλλεται πρόστιμο δύο χιλιάδων πεντακοσίων (2.500) ευρώ,</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για τη μη συμμόρφωση με τις υποχρεώσεις παρόχων υπηρεσιών πληρωμών, σχετικά με δικαιούχους και πληρωμές, σύμφωνα με τις παρ. 2, 3 και 4 του άρθρου 19, επιβάλλεται πρόστιμο πέντε χιλιάδων (5.000) ευρώ.</w:t>
      </w:r>
    </w:p>
    <w:p>
      <w:pPr>
        <w:spacing w:before="240" w:after="240"/>
        <w:rPr>
          <w:lang w:val="el" w:eastAsia="el"/>
        </w:rPr>
      </w:pPr>
      <w:r>
        <w:rPr>
          <w:b/>
          <w:bCs/>
          <w:i/>
          <w:iCs/>
          <w:lang w:val="el" w:eastAsia="el"/>
        </w:rPr>
        <w:t>Το συνολικό ύψος των πράξεων επιβολής προστίμου ανά έλεγχο συμμόρφωσης για παραβίαση των υποχρεώσεων του άρθρου 19 δεν μπορεί να υπερβαίνει το ποσό των πεντακοσίων χιλιάδων (500.000) ευρώ. 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w:t>
      </w:r>
    </w:p>
    <w:p>
      <w:pPr>
        <w:pStyle w:val="MainText"/>
        <w:spacing w:before="120" w:after="0"/>
        <w:rPr>
          <w:lang w:val="el" w:eastAsia="el"/>
        </w:rPr>
      </w:pPr>
      <w:r>
        <w:rPr>
          <w:b/>
          <w:bCs/>
          <w:i/>
          <w:iCs/>
          <w:lang w:val="el" w:eastAsia="el"/>
        </w:rPr>
        <w:t>9.</w:t>
      </w:r>
      <w:r>
        <w:rPr>
          <w:b/>
          <w:bCs/>
          <w:i/>
          <w:iCs/>
          <w:lang w:val="el" w:eastAsia="el"/>
        </w:rPr>
        <w:t xml:space="preserve"> Σε περίπτωση υποτροπής, τα πρόστιμα της παρ. 8 επιβάλλονται στο διπλάσιο. Σε περίπτωση νέας υποτροπής, επιβάλλεται το τετραπλάσιο του αρχικού προστίμου, ανεξαρτήτως του χρόνου τέλεσής της, με την επιφύλαξη του δευτέρου και τρίτου εδαφίου της παρ. 8.</w:t>
      </w:r>
    </w:p>
    <w:p>
      <w:pPr>
        <w:spacing w:before="240" w:after="240"/>
        <w:rPr>
          <w:lang w:val="el" w:eastAsia="el"/>
        </w:rPr>
      </w:pPr>
      <w:r>
        <w:rPr>
          <w:b/>
          <w:bCs/>
          <w:i/>
          <w:iCs/>
          <w:lang w:val="el" w:eastAsia="el"/>
        </w:rPr>
        <w:t>΄Άρθρο 60</w:t>
      </w:r>
    </w:p>
    <w:p>
      <w:pPr>
        <w:spacing w:before="240" w:after="240"/>
        <w:rPr>
          <w:lang w:val="el" w:eastAsia="el"/>
        </w:rPr>
      </w:pPr>
      <w:r>
        <w:rPr>
          <w:b/>
          <w:bCs/>
          <w:i/>
          <w:iCs/>
          <w:lang w:val="el" w:eastAsia="el"/>
        </w:rPr>
        <w:t>Υποχρεώσεις τρίτων για τον Ενιαίο Φόρο Ιδιοκτησίας Ακινήτων</w:t>
      </w:r>
    </w:p>
    <w:p>
      <w:pPr>
        <w:pStyle w:val="MainText"/>
        <w:spacing w:before="120" w:after="0"/>
        <w:rPr>
          <w:lang w:val="el" w:eastAsia="el"/>
        </w:rPr>
      </w:pPr>
      <w:r>
        <w:rPr>
          <w:b/>
          <w:bCs/>
          <w:i/>
          <w:iCs/>
          <w:lang w:val="el" w:eastAsia="el"/>
        </w:rPr>
        <w:t>1.</w:t>
      </w:r>
      <w:r>
        <w:rPr>
          <w:b/>
          <w:bCs/>
          <w:i/>
          <w:i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Ενιαίου Φόρου Ιδιοκτησίας Ακινήτων - ΕΝ.Φ.Ι.Α.) ως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w:t>
      </w:r>
    </w:p>
    <w:p>
      <w:pPr>
        <w:spacing w:before="240" w:after="240"/>
        <w:rPr>
          <w:lang w:val="el" w:eastAsia="el"/>
        </w:rPr>
      </w:pPr>
      <w:r>
        <w:rPr>
          <w:b/>
          <w:bCs/>
          <w:i/>
          <w:iCs/>
          <w:lang w:val="el" w:eastAsia="el"/>
        </w:rPr>
        <w:t>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i/>
          <w:iCs/>
          <w:lang w:val="el" w:eastAsia="el"/>
        </w:rPr>
        <w:t>2.</w:t>
      </w:r>
      <w:r>
        <w:rPr>
          <w:b/>
          <w:bCs/>
          <w:i/>
          <w:i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i/>
          <w:iCs/>
          <w:lang w:val="el" w:eastAsia="el"/>
        </w:rPr>
        <w:t>3.</w:t>
      </w:r>
      <w:r>
        <w:rPr>
          <w:b/>
          <w:bCs/>
          <w:i/>
          <w:iCs/>
          <w:lang w:val="el" w:eastAsia="el"/>
        </w:rPr>
        <w:t xml:space="preserve"> Επιτρέπεται η σύνταξη συμβολαιογραφικού εγγράφου και πριν από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b/>
          <w:bCs/>
          <w:i/>
          <w:iCs/>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i/>
          <w:iCs/>
          <w:lang w:val="el" w:eastAsia="el"/>
        </w:rPr>
        <w:t>4.</w:t>
      </w:r>
      <w:r>
        <w:rPr>
          <w:b/>
          <w:bCs/>
          <w:i/>
          <w:i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w:t>
      </w:r>
    </w:p>
    <w:p>
      <w:pPr>
        <w:spacing w:before="240" w:after="240"/>
        <w:rPr>
          <w:lang w:val="el" w:eastAsia="el"/>
        </w:rPr>
      </w:pPr>
      <w:r>
        <w:rPr>
          <w:b/>
          <w:bCs/>
          <w:i/>
          <w:iCs/>
          <w:lang w:val="el" w:eastAsia="el"/>
        </w:rPr>
        <w:t>συγκεκριμένο ακίνητο περιλαμβάνεται στη δήλωση ΕΝ.Φ.Ι.Α. για έξι (6) έτη.</w:t>
      </w:r>
    </w:p>
    <w:p>
      <w:pPr>
        <w:spacing w:before="240" w:after="240"/>
        <w:rPr>
          <w:lang w:val="el" w:eastAsia="el"/>
        </w:rPr>
      </w:pP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Εάν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Heading6"/>
        <w:spacing w:before="240" w:after="240"/>
        <w:rPr>
          <w:lang w:val="el" w:eastAsia="el"/>
        </w:rPr>
      </w:pPr>
      <w:r>
        <w:rPr>
          <w:b/>
          <w:bCs/>
          <w:i/>
          <w:iCs/>
          <w:lang w:val="el" w:eastAsia="el"/>
        </w:rPr>
        <w:t>Άρθρο 61</w:t>
      </w:r>
      <w:r>
        <w:rPr>
          <w:b/>
          <w:bCs/>
          <w:i/>
          <w:iCs/>
          <w:lang w:val="el" w:eastAsia="el"/>
        </w:rPr>
        <w:t xml:space="preserve"> </w:t>
      </w:r>
    </w:p>
    <w:p>
      <w:pPr>
        <w:pStyle w:val="Heading6"/>
        <w:spacing w:before="240" w:after="240"/>
        <w:rPr>
          <w:lang w:val="el" w:eastAsia="el"/>
        </w:rPr>
      </w:pPr>
      <w:r>
        <w:rPr>
          <w:b/>
          <w:bCs/>
          <w:i/>
          <w:iCs/>
          <w:lang w:val="el" w:eastAsia="el"/>
        </w:rPr>
        <w:t>Χρόνος επιβολής τόκων και προστίμων στον Ενιαίο ΦόροΙδιοκτησίας Ακινήτων</w:t>
      </w:r>
    </w:p>
    <w:p>
      <w:pPr>
        <w:spacing w:before="240" w:after="240"/>
        <w:rPr>
          <w:lang w:val="el" w:eastAsia="el"/>
        </w:rPr>
      </w:pPr>
      <w:r>
        <w:rPr>
          <w:b/>
          <w:bCs/>
          <w:i/>
          <w:i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Ενιαίου Φόρου Ιδιοκτησίας Ακινήτων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3"/>
        <w:spacing w:before="240" w:after="240"/>
        <w:rPr>
          <w:lang w:val="el" w:eastAsia="el"/>
        </w:rPr>
      </w:pPr>
      <w:r>
        <w:rPr>
          <w:b/>
          <w:bCs/>
          <w:i/>
          <w:iCs/>
          <w:lang w:val="el" w:eastAsia="el"/>
        </w:rPr>
        <w:t xml:space="preserve">ΚΕΦΑΛΑΙΟ </w:t>
      </w:r>
    </w:p>
    <w:p>
      <w:pPr>
        <w:pStyle w:val="Heading3"/>
        <w:spacing w:before="240" w:after="240"/>
        <w:rPr>
          <w:lang w:val="el" w:eastAsia="el"/>
        </w:rPr>
      </w:pPr>
      <w:r>
        <w:rPr>
          <w:b/>
          <w:bCs/>
          <w:i/>
          <w:iCs/>
          <w:lang w:val="el" w:eastAsia="el"/>
        </w:rPr>
        <w:t>Γ': ΧΡΗΜΑΤΙΚΗ ΕΠΙΒΡΑΒΕΥΣΗ ΛΟΓΩ ΕΠΙΒΟΛΗΣΠΡΟΣΤΙΜΟΥ ΚΑΤΟΠΙΝ ΕΠΩΝΥΜΗΣ ΚΑΤΑΓΓΕΛΙΑΣ</w:t>
      </w:r>
    </w:p>
    <w:p>
      <w:pPr>
        <w:pStyle w:val="Heading6"/>
        <w:spacing w:before="240" w:after="240"/>
        <w:rPr>
          <w:lang w:val="el" w:eastAsia="el"/>
        </w:rPr>
      </w:pPr>
      <w:r>
        <w:rPr>
          <w:b/>
          <w:bCs/>
          <w:i/>
          <w:iCs/>
          <w:lang w:val="el" w:eastAsia="el"/>
        </w:rPr>
        <w:t>Άρθρο 62</w:t>
      </w:r>
      <w:r>
        <w:rPr>
          <w:b/>
          <w:bCs/>
          <w:i/>
          <w:iCs/>
          <w:lang w:val="el" w:eastAsia="el"/>
        </w:rPr>
        <w:t xml:space="preserve"> </w:t>
      </w:r>
    </w:p>
    <w:p>
      <w:pPr>
        <w:pStyle w:val="Heading6"/>
        <w:spacing w:before="240" w:after="240"/>
        <w:rPr>
          <w:lang w:val="el" w:eastAsia="el"/>
        </w:rPr>
      </w:pPr>
      <w:r>
        <w:rPr>
          <w:b/>
          <w:bCs/>
          <w:i/>
          <w:iCs/>
          <w:lang w:val="el" w:eastAsia="el"/>
        </w:rPr>
        <w:t xml:space="preserve">Χρηματική επιβράβευση προσώπων κατόπιν επιβολής προστίμουμετά από επώνυμη καταγγελία στην εφαρμογή σάρωσης </w:t>
      </w:r>
    </w:p>
    <w:p>
      <w:pPr>
        <w:spacing w:before="240" w:after="240"/>
        <w:rPr>
          <w:lang w:val="el" w:eastAsia="el"/>
        </w:rPr>
      </w:pPr>
      <w:r>
        <w:rPr>
          <w:b/>
          <w:bCs/>
          <w:i/>
          <w:iCs/>
          <w:lang w:val="el" w:eastAsia="el"/>
        </w:rPr>
        <w:t>«QR codeappodixi» της Ανεξάρτητης Αρχής Δημοσίων Εσόδων</w:t>
      </w:r>
    </w:p>
    <w:p>
      <w:pPr>
        <w:pStyle w:val="MainText"/>
        <w:spacing w:before="120" w:after="0"/>
        <w:rPr>
          <w:lang w:val="el" w:eastAsia="el"/>
        </w:rPr>
      </w:pPr>
      <w:r>
        <w:rPr>
          <w:b/>
          <w:bCs/>
          <w:i/>
          <w:iCs/>
          <w:lang w:val="el" w:eastAsia="el"/>
        </w:rPr>
        <w:t>1.</w:t>
      </w:r>
      <w:r>
        <w:rPr>
          <w:b/>
          <w:bCs/>
          <w:i/>
          <w:iCs/>
          <w:lang w:val="el" w:eastAsia="el"/>
        </w:rPr>
        <w:t xml:space="preserve"> 10 </w:t>
      </w:r>
      <w:r>
        <w:rPr>
          <w:rStyle w:val="Hyperlink"/>
          <w:b/>
          <w:bCs/>
          <w:i/>
          <w:iCs/>
          <w:color w:val="000000"/>
          <w:sz w:val="20"/>
          <w:szCs w:val="20"/>
          <w:u w:val="none" w:color="0000EE"/>
          <w:vertAlign w:val="superscript"/>
          <w:lang w:val="el" w:eastAsia="el"/>
        </w:rPr>
        <w:footnoteReference w:id="8"/>
      </w:r>
      <w:r>
        <w:rPr>
          <w:b/>
          <w:bCs/>
          <w:i/>
          <w:iCs/>
          <w:lang w:val="el" w:eastAsia="el"/>
        </w:rPr>
        <w:t xml:space="preserve">Αν, κατόπιν επώνυμης καταγγελίας σε βάρος οντότητας του ν. </w:t>
      </w:r>
      <w:r>
        <w:rPr>
          <w:rStyle w:val="link"/>
          <w:b/>
          <w:bCs/>
          <w:i/>
          <w:iCs/>
          <w:lang w:val="el" w:eastAsia="el"/>
        </w:rPr>
        <w:t xml:space="preserve">4308/2014 </w:t>
      </w:r>
      <w:r>
        <w:rPr>
          <w:b/>
          <w:bCs/>
          <w:i/>
          <w:iCs/>
          <w:lang w:val="el" w:eastAsia="el"/>
        </w:rPr>
        <w:t>(Α'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p>
    <w:p>
      <w:pPr>
        <w:pStyle w:val="MainText"/>
        <w:spacing w:before="120" w:after="0"/>
        <w:rPr>
          <w:lang w:val="el" w:eastAsia="el"/>
        </w:rPr>
      </w:pPr>
      <w:r>
        <w:rPr>
          <w:b/>
          <w:bCs/>
          <w:i/>
          <w:iCs/>
          <w:lang w:val="el" w:eastAsia="el"/>
        </w:rPr>
        <w:t>2.</w:t>
      </w:r>
      <w:r>
        <w:rPr>
          <w:b/>
          <w:bCs/>
          <w:i/>
          <w:iCs/>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(100) ευρώ, ούτε υπερβαίνει τις τρεις χιλιάδες (3.000) ευρώ.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pStyle w:val="MainText"/>
        <w:spacing w:before="120" w:after="0"/>
        <w:rPr>
          <w:lang w:val="el" w:eastAsia="el"/>
        </w:rPr>
      </w:pPr>
      <w:r>
        <w:rPr>
          <w:b/>
          <w:bCs/>
          <w:i/>
          <w:iCs/>
          <w:lang w:val="el" w:eastAsia="el"/>
        </w:rPr>
        <w:t>3.</w:t>
      </w:r>
      <w:r>
        <w:rPr>
          <w:b/>
          <w:bCs/>
          <w:i/>
          <w:iCs/>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i/>
          <w:iCs/>
          <w:lang w:val="el" w:eastAsia="el"/>
        </w:rPr>
        <w:t>4.</w:t>
      </w:r>
      <w:r>
        <w:rPr>
          <w:b/>
          <w:bCs/>
          <w:i/>
          <w:iCs/>
          <w:lang w:val="el" w:eastAsia="el"/>
        </w:rPr>
        <w:t xml:space="preserve"> Κατά παρέκκλιση του</w:t>
      </w:r>
      <w:r>
        <w:rPr>
          <w:rStyle w:val="link"/>
          <w:b/>
          <w:bCs/>
          <w:i/>
          <w:iCs/>
          <w:lang w:val="el" w:eastAsia="el"/>
        </w:rPr>
        <w:t xml:space="preserve"> άρθρου 77 </w:t>
      </w:r>
      <w:r>
        <w:rPr>
          <w:b/>
          <w:bCs/>
          <w:i/>
          <w:iCs/>
          <w:lang w:val="el" w:eastAsia="el"/>
        </w:rPr>
        <w:t>του ν.</w:t>
      </w:r>
      <w:r>
        <w:rPr>
          <w:rStyle w:val="link"/>
          <w:b/>
          <w:bCs/>
          <w:i/>
          <w:iCs/>
          <w:lang w:val="el" w:eastAsia="el"/>
        </w:rPr>
        <w:t xml:space="preserve"> 4727/2020 </w:t>
      </w:r>
      <w:r>
        <w:rPr>
          <w:b/>
          <w:bCs/>
          <w:i/>
          <w:iCs/>
          <w:lang w:val="el" w:eastAsia="el"/>
        </w:rPr>
        <w:t>(Α' 184), η απόφαση για την καταβολή της χρηματικής επιβράβευσης δεν αναρτάται στο Διαδίκτυο στο Πρόγραμμα «Διαύγεια».</w:t>
      </w:r>
    </w:p>
    <w:p>
      <w:pPr>
        <w:spacing w:before="240" w:after="240"/>
        <w:rPr>
          <w:lang w:val="el" w:eastAsia="el"/>
        </w:rPr>
      </w:pPr>
      <w:r>
        <w:rPr>
          <w:b/>
          <w:bCs/>
          <w:i/>
          <w:iCs/>
          <w:lang w:val="el" w:eastAsia="el"/>
        </w:rPr>
        <w:t>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w:t>
      </w:r>
      <w:r>
        <w:rPr>
          <w:rStyle w:val="link"/>
          <w:b/>
          <w:bCs/>
          <w:i/>
          <w:iCs/>
          <w:lang w:val="el" w:eastAsia="el"/>
        </w:rPr>
        <w:t xml:space="preserve"> 4270/2014 </w:t>
      </w:r>
      <w:r>
        <w:rPr>
          <w:b/>
          <w:bCs/>
          <w:i/>
          <w:iCs/>
          <w:lang w:val="el" w:eastAsia="el"/>
        </w:rPr>
        <w:t>(Α'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pStyle w:val="Heading3"/>
        <w:spacing w:before="240" w:after="240"/>
        <w:rPr>
          <w:lang w:val="el" w:eastAsia="el"/>
        </w:rPr>
      </w:pPr>
      <w:r>
        <w:rPr>
          <w:b/>
          <w:bCs/>
          <w:i/>
          <w:iCs/>
          <w:lang w:val="el" w:eastAsia="el"/>
        </w:rPr>
        <w:t xml:space="preserve">ΚΕΦΑΛΑΙΟ </w:t>
      </w:r>
    </w:p>
    <w:p>
      <w:pPr>
        <w:pStyle w:val="Heading3"/>
        <w:spacing w:before="240" w:after="240"/>
        <w:rPr>
          <w:lang w:val="el" w:eastAsia="el"/>
        </w:rPr>
      </w:pPr>
      <w:r>
        <w:rPr>
          <w:b/>
          <w:bCs/>
          <w:i/>
          <w:iCs/>
          <w:lang w:val="el" w:eastAsia="el"/>
        </w:rPr>
        <w:t>Δ': ΚΥΡΩΣΕΙΣ ΓΙΑ ΠΑΡΑΒΑΣΕΙΣ ΣΧΕΤΙΚΕΣ ΜΕ ΤΙΣΗΛΕΚΤΡΟΝΙΚΕΣ ΠΛΗΡΩΜΕΣ ΚΑΙ ΤΗ ΔΙΑΒΙΒΑΣΗ ΣΤΟΙΧΕΙΩΝΤΟΥΣ ΣΤΗ ΦΟΡΟΛΟΓΙΚΗ ΔΙΟΙΚΗΣΗ</w:t>
      </w:r>
    </w:p>
    <w:p>
      <w:pPr>
        <w:spacing w:before="240" w:after="240"/>
        <w:rPr>
          <w:lang w:val="el" w:eastAsia="el"/>
        </w:rPr>
      </w:pPr>
      <w:r>
        <w:rPr>
          <w:b/>
          <w:bCs/>
          <w:i/>
          <w:iCs/>
          <w:lang w:val="el" w:eastAsia="el"/>
        </w:rPr>
        <w:t>΄Άρθρο 63</w:t>
      </w:r>
    </w:p>
    <w:p>
      <w:pPr>
        <w:spacing w:before="240" w:after="240"/>
        <w:rPr>
          <w:lang w:val="el" w:eastAsia="el"/>
        </w:rPr>
      </w:pPr>
      <w:r>
        <w:rPr>
          <w:b/>
          <w:bCs/>
          <w:i/>
          <w:iCs/>
          <w:lang w:val="el" w:eastAsia="el"/>
        </w:rPr>
        <w:t>Παραβάσεις σχετικές με τη διασύνδεση των τερματικώνΗλεκτρονικής Μεταφοράς Κεφαλαίων στο Σημείο Πώλησης</w:t>
      </w:r>
    </w:p>
    <w:p>
      <w:pPr>
        <w:spacing w:before="240" w:after="240"/>
        <w:rPr>
          <w:lang w:val="el" w:eastAsia="el"/>
        </w:rPr>
      </w:pPr>
      <w:r>
        <w:rPr>
          <w:b/>
          <w:bCs/>
          <w:i/>
          <w:iCs/>
          <w:lang w:val="el" w:eastAsia="el"/>
        </w:rPr>
        <w:t>1. Σε χρήστες των τερματικών «Ηλεκτρονικής Μεταφοράς Κεφαλαίων στο Σημείο Πώλησης (Electronic Funds Transfer at the point of sale, EFT/POS)» που δεν συμμορφώνονται με τις απαιτήσεις λειτουργίας και διασύνδεσης με την Ανεξάρτητη Αρχή Δημοσίων Εσόδων,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χρήστες τερματικών «EFT/POS»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p>
    <w:p>
      <w:pPr>
        <w:spacing w:before="240" w:after="240"/>
        <w:rPr>
          <w:lang w:val="el" w:eastAsia="el"/>
        </w:rPr>
      </w:pPr>
      <w:r>
        <w:rPr>
          <w:b/>
          <w:bCs/>
          <w:i/>
          <w:iCs/>
          <w:lang w:val="el" w:eastAsia="el"/>
        </w:rPr>
        <w:t>2. Σε περίπτωση υποτροπής,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p>
    <w:p>
      <w:pPr>
        <w:spacing w:before="240" w:after="240"/>
        <w:rPr>
          <w:lang w:val="el" w:eastAsia="el"/>
        </w:rPr>
      </w:pPr>
      <w:r>
        <w:rPr>
          <w:b/>
          <w:bCs/>
          <w:i/>
          <w:iCs/>
          <w:lang w:val="el" w:eastAsia="el"/>
        </w:rPr>
        <w:t>3. Ανακαλούνται οι άδειες καταλληλότητας για τους τύπους Φορολογικών Ηλεκτρονικών Μηχανισμών (Φ.Η.Μ.), για τους οποίους οι οντότητες του πρώτου εδαφίου της παρ. 3 του άρθρου 17 έχουν υποβάλει δήλωση συμβατότητας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18.</w:t>
      </w:r>
    </w:p>
    <w:p>
      <w:pPr>
        <w:spacing w:before="240" w:after="240"/>
        <w:rPr>
          <w:lang w:val="el" w:eastAsia="el"/>
        </w:rPr>
      </w:pPr>
      <w:r>
        <w:rPr>
          <w:b/>
          <w:bCs/>
          <w:i/>
          <w:iCs/>
          <w:lang w:val="el" w:eastAsia="el"/>
        </w:rPr>
        <w:t>4. Σε οντότητες του τρίτου εδαφίου της παρ. 3 του άρθρου 17 που έχουν υποβάλει δήλωση συμβατότητας του άρθρου 17 και δεν έχουν</w:t>
      </w:r>
    </w:p>
    <w:p>
      <w:pPr>
        <w:spacing w:before="240" w:after="240"/>
        <w:rPr>
          <w:lang w:val="el" w:eastAsia="el"/>
        </w:rPr>
      </w:pPr>
      <w:r>
        <w:rPr>
          <w:b/>
          <w:bCs/>
          <w:i/>
          <w:iCs/>
          <w:lang w:val="el" w:eastAsia="el"/>
        </w:rPr>
        <w:t>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p>
    <w:p>
      <w:pPr>
        <w:spacing w:before="240" w:after="240"/>
        <w:rPr>
          <w:lang w:val="el" w:eastAsia="el"/>
        </w:rPr>
      </w:pPr>
      <w:r>
        <w:rPr>
          <w:b/>
          <w:bCs/>
          <w:i/>
          <w:iCs/>
          <w:lang w:val="el" w:eastAsia="el"/>
        </w:rPr>
        <w:t>Στις οντότητες της παρ. 2 του άρθρου 17 που δεν προβαίνουν στις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αποφάσεις της περ. β) της παρ. 17 του άρθρου 83, επιβάλλονται οι παρακάτω κυρώσεις,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β) της παρ. 17 του άρθρου 83.</w:t>
      </w:r>
    </w:p>
    <w:p>
      <w:pPr>
        <w:pStyle w:val="Heading6"/>
        <w:spacing w:before="240" w:after="240"/>
        <w:rPr>
          <w:lang w:val="el" w:eastAsia="el"/>
        </w:rPr>
      </w:pPr>
      <w:r>
        <w:rPr>
          <w:b/>
          <w:bCs/>
          <w:i/>
          <w:iCs/>
          <w:lang w:val="el" w:eastAsia="el"/>
        </w:rPr>
        <w:t>Άρθρο 64</w:t>
      </w:r>
      <w:r>
        <w:rPr>
          <w:b/>
          <w:bCs/>
          <w:i/>
          <w:iCs/>
          <w:lang w:val="el" w:eastAsia="el"/>
        </w:rPr>
        <w:t xml:space="preserve"> </w:t>
      </w:r>
    </w:p>
    <w:p>
      <w:pPr>
        <w:pStyle w:val="Heading6"/>
        <w:spacing w:before="240" w:after="240"/>
        <w:rPr>
          <w:lang w:val="el" w:eastAsia="el"/>
        </w:rPr>
      </w:pPr>
      <w:r>
        <w:rPr>
          <w:b/>
          <w:bCs/>
          <w:i/>
          <w:iCs/>
          <w:lang w:val="el" w:eastAsia="el"/>
        </w:rPr>
        <w:t>Κυρώσεις για παραβίαση των υποχρεώσεων διασύνδεσης τωντερματικών Ηλεκτρονικής Μεταφοράς Κεφαλαίων στο ΣημείοΠώλησης με την Ανεξάρτητη Αρχή Δημοσίων Εσόδων</w:t>
      </w:r>
    </w:p>
    <w:p>
      <w:pPr>
        <w:spacing w:before="240" w:after="240"/>
        <w:rPr>
          <w:lang w:val="el" w:eastAsia="el"/>
        </w:rPr>
      </w:pPr>
      <w:r>
        <w:rPr>
          <w:b/>
          <w:bCs/>
          <w:i/>
          <w:iCs/>
          <w:lang w:val="el" w:eastAsia="el"/>
        </w:rPr>
        <w:t>Σε οντότητες της παρ. 1 του άρθρου 18, που παρά την υποβολή της δήλωσης συμμόρφωσης της παρ. 2 του άρθρου 18:</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δεν συμμορφώνονται με τις απαιτήσεις λειτουργίας και διασύνδεσης με την Ανεξάρτητη Αρχή Δημοσίων Εσόδων των τερματικών Ηλεκτρονικής Μεταφοράς Κεφαλαίων στο Σημείο Πώλησης («Electronic Funds Transfer at the point of sale, EFT/POS»), επιβάλλεται, με απόφαση του Διοικητή, πρόστιμο ύψους διακοσίων χιλιάδων (200.000) ευρώ. Σε περίπτωση υποτροπής, επιβάλλεται πρόστιμο ύψους τριακοσίων χιλιάδων (300.000) ευρώ. Για την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9"/>
        <w:gridCol w:w="7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της παρούσας, ως αρχική πράξη νοείται η παλαιότερη πράξη για την ίδια παράβαση που κοινοποιήθηκε εντός της ίδιας πενταετίας, β) 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περ. α) της παρ. 17 του άρθρου 83: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βα)</w:t>
            </w:r>
            <w:r>
              <w:rPr>
                <w:b w:val="0"/>
                <w:bCs w:val="0"/>
                <w:i w:val="0"/>
                <w:iCs w:val="0"/>
                <w:smallCaps w:val="0"/>
                <w:color w:val="000000"/>
                <w:lang w:val="en" w:eastAsia="en"/>
              </w:rPr>
              <w:tab/>
            </w:r>
            <w:r>
              <w:rPr>
                <w:b w:val="0"/>
                <w:bCs w:val="0"/>
                <w:i w:val="0"/>
                <w:iCs w:val="0"/>
                <w:smallCaps w:val="0"/>
                <w:color w:val="000000"/>
                <w:lang w:val="el" w:eastAsia="el"/>
              </w:rPr>
              <w:t>παύει να ισχύει, με απόφαση του Διοικητή, η δήλωση συμμόρφωσης της παρ. 2 του άρθρου 18 και επέρχονται οι συνέπειες της παρ. 3 του άρθρου 18,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επιβάλλεται, με απόφαση του Διοικητή πρόστιμο, ύψους εκατό χιλιάδων (100.000)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 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Ε': ΕΠΙΒΟΛΗ ΠΡΟΣΤΙΜΩΝ, ΣΥΡΡΟΗ, ΥΠΟΤΡΟΠΗ</w:t>
            </w:r>
          </w:p>
          <w:p>
            <w:pPr>
              <w:spacing w:before="240" w:after="240"/>
              <w:rPr>
                <w:b w:val="0"/>
                <w:bCs w:val="0"/>
                <w:i w:val="0"/>
                <w:iCs w:val="0"/>
                <w:smallCaps w:val="0"/>
                <w:color w:val="000000"/>
                <w:lang w:val="el" w:eastAsia="el"/>
              </w:rPr>
            </w:pPr>
            <w:r>
              <w:rPr>
                <w:b/>
                <w:bCs/>
                <w:i w:val="0"/>
                <w:iCs w:val="0"/>
                <w:smallCaps w:val="0"/>
                <w:color w:val="000000"/>
                <w:lang w:val="el" w:eastAsia="el"/>
              </w:rPr>
              <w:t>Άρθρο 65</w:t>
            </w:r>
          </w:p>
          <w:p>
            <w:pPr>
              <w:spacing w:before="240" w:after="240"/>
              <w:rPr>
                <w:b w:val="0"/>
                <w:bCs w:val="0"/>
                <w:i w:val="0"/>
                <w:iCs w:val="0"/>
                <w:smallCaps w:val="0"/>
                <w:color w:val="000000"/>
                <w:lang w:val="el" w:eastAsia="el"/>
              </w:rPr>
            </w:pPr>
            <w:r>
              <w:rPr>
                <w:b/>
                <w:bCs/>
                <w:i w:val="0"/>
                <w:iCs w:val="0"/>
                <w:smallCaps w:val="0"/>
                <w:color w:val="000000"/>
                <w:lang w:val="el" w:eastAsia="el"/>
              </w:rPr>
              <w:t>Επιβολή, κοινοποίηση και πληρωμή προστίμων</w:t>
            </w:r>
          </w:p>
          <w:p>
            <w:pPr>
              <w:spacing w:before="240"/>
              <w:rPr>
                <w:b w:val="0"/>
                <w:bCs w:val="0"/>
                <w:i w:val="0"/>
                <w:iCs w:val="0"/>
                <w:smallCaps w:val="0"/>
                <w:color w:val="000000"/>
                <w:lang w:val="el" w:eastAsia="el"/>
              </w:rPr>
            </w:pPr>
            <w:r>
              <w:rPr>
                <w:b w:val="0"/>
                <w:bCs w:val="0"/>
                <w:i w:val="0"/>
                <w:iCs w:val="0"/>
                <w:smallCaps w:val="0"/>
                <w:color w:val="000000"/>
                <w:lang w:val="el" w:eastAsia="el"/>
              </w:rPr>
              <w:t>1. Ο Διοικητής είναι αρμόδιος για την έκδοση πράξεων επιβολής προστίμων. Οι διατάξεις του Κώδικα, και ιδίως αυτές που αφορούν στον φορολογικό έλεγχο, τον προσδιορισμό φόρου, την παραγραφή και την είσπραξη, εφαρμόζονται αναλόγως και για τις πράξεις επιβολής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πράξη επιβολής προστίμων κοινοποιείται στον φορολογούμενο ή το ευθυνόμενο 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μαζί με την πράξη προσδιορισμού του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αυτοτελώς, εάν η πράξη προσδιορισμού του φόρου δεν εκδίδεται ταυτόχρονα.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Αιτιολογία</w:t>
            </w:r>
          </w:p>
          <w:p>
            <w:pPr>
              <w:spacing w:before="240"/>
              <w:rPr>
                <w:b w:val="0"/>
                <w:bCs w:val="0"/>
                <w:i w:val="0"/>
                <w:iCs w:val="0"/>
                <w:smallCaps w:val="0"/>
                <w:color w:val="000000"/>
                <w:lang w:val="el" w:eastAsia="el"/>
              </w:rPr>
            </w:pPr>
            <w:r>
              <w:rPr>
                <w:b/>
                <w:bCs/>
                <w:i w:val="0"/>
                <w:iCs w:val="0"/>
                <w:smallCaps w:val="0"/>
                <w:color w:val="000000"/>
                <w:lang w:val="el" w:eastAsia="el"/>
              </w:rPr>
              <w:t>Αντιρρήσιες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Η πράξη επιβολής προστίμων περιλαμβάνει αυτοτελή αιτιολογία.</w:t>
            </w:r>
          </w:p>
          <w:p>
            <w:pPr>
              <w:spacing w:before="240"/>
              <w:rPr>
                <w:b w:val="0"/>
                <w:bCs w:val="0"/>
                <w:i w:val="0"/>
                <w:iCs w:val="0"/>
                <w:smallCaps w:val="0"/>
                <w:color w:val="000000"/>
                <w:lang w:val="el" w:eastAsia="el"/>
              </w:rPr>
            </w:pPr>
            <w:r>
              <w:rPr>
                <w:b w:val="0"/>
                <w:bCs w:val="0"/>
                <w:i w:val="0"/>
                <w:iCs w:val="0"/>
                <w:smallCaps w:val="0"/>
                <w:color w:val="000000"/>
                <w:lang w:val="el" w:eastAsia="el"/>
              </w:rPr>
              <w:t>4.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από την έκδοσή της, με εξαίρεση τις υποχρεώσεις καταβολής προστίμων για παραβάσεις μη υποβολής ή ελλιπούς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προστίμου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Πρόστιμα καταβάλλονται εφάπαξ έως και την τριακοστή ημέρα μετά από την κοινοποίηση της πράξης επιβολής, με εξαίρεση τα πρόστιμα της παρ. 6 του άρθρου 53 και της παρ. 2 του άρθρου 54, όσον αφορά τους παρακρατούμενους φόρους. Για τις παραβάσεις των παρ. 1, 2, 4, 5 και 9 του άρθρου 53, των παρ. 3 και 4 του άρθρου 54 και των παρ. 1,5, 9α, 9β,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Απόσβεση δικαιώματος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και 13 του άρθρου 57, η απόσβεση του δικαιώματος του Δημοσίου για έκδοση πράξης επιβολής προστίμου υπολογίζεται από το τέλος του έτους διαπίστωσης της παράβασης. Η απόσβεση του δικαιώματος του</w:t>
            </w:r>
          </w:p>
        </w:tc>
      </w:tr>
    </w:tbl>
    <w:p>
      <w:pPr>
        <w:spacing w:before="240" w:after="240"/>
        <w:rPr>
          <w:lang w:val="el" w:eastAsia="el"/>
        </w:rPr>
      </w:pPr>
      <w:r>
        <w:rPr>
          <w:b/>
          <w:bCs/>
          <w:i/>
          <w:iCs/>
          <w:lang w:val="el" w:eastAsia="el"/>
        </w:rPr>
        <w:t>Δημοσίου για την έκδοση πράξης επιβολής προστίμου της παρ. 3 και του δεύτερου εδαφίου της παρ. 6 του άρθρου 53 υπολογίζεται από το τέλος του έτους εντός του οποίου λήγει η νόμιμη προθεσμία καταβολής του φόρου και επέρχεται μετά την πάροδο πέντε (5) ετών από την ημερομηνία αυτή. Η κοινοποίηση της πράξης διενεργείται σύμφωνα με την παρ. 3 του άρθρου 5.</w:t>
      </w:r>
    </w:p>
    <w:p>
      <w:pPr>
        <w:pStyle w:val="MainText"/>
        <w:spacing w:before="120" w:after="0"/>
        <w:rPr>
          <w:lang w:val="el" w:eastAsia="el"/>
        </w:rPr>
      </w:pPr>
      <w:r>
        <w:rPr>
          <w:b/>
          <w:bCs/>
          <w:i/>
          <w:iCs/>
          <w:lang w:val="el" w:eastAsia="el"/>
        </w:rPr>
        <w:t>6.</w:t>
      </w:r>
      <w:r>
        <w:rPr>
          <w:b/>
          <w:bCs/>
          <w:i/>
          <w:iCs/>
          <w:lang w:val="el" w:eastAsia="el"/>
        </w:rPr>
        <w:t xml:space="preserve"> Τα πρόστιμα των παρ. 6 και 10 του άρθρου 53, των παρ. 1 και 2 του άρθρου 54, της παρ. 6, όσον αφορά τον Φόρο Προστιθέμενης Αξίας (Φ.Π.Α.), και της παρ. 7 του άρθρου 57 επιβάλλονται μόνο εάν οι σχετικές παραβάσεις διαπιστωθούν κατόπιν ελέγχου. Το πρόστιμο για την παράβαση της παρ. 1 του άρθρου 57 δεν επιβάλλεται όπου επιβάλλεται το πρόστιμο της παρ. 2 του άρθρου 57.</w:t>
      </w:r>
    </w:p>
    <w:p>
      <w:pPr>
        <w:pStyle w:val="MainText"/>
        <w:spacing w:before="120" w:after="0"/>
        <w:rPr>
          <w:lang w:val="el" w:eastAsia="el"/>
        </w:rPr>
      </w:pPr>
      <w:r>
        <w:rPr>
          <w:b/>
          <w:bCs/>
          <w:i/>
          <w:iCs/>
          <w:lang w:val="el" w:eastAsia="el"/>
        </w:rPr>
        <w:t>7.</w:t>
      </w:r>
      <w:r>
        <w:rPr>
          <w:b/>
          <w:bCs/>
          <w:i/>
          <w:iCs/>
          <w:lang w:val="el" w:eastAsia="el"/>
        </w:rPr>
        <w:t xml:space="preserve"> Δεν επιβάλλονται πρόστιμα στον εκτιμώμενο προσδιορισμό φόρου.</w:t>
      </w:r>
    </w:p>
    <w:p>
      <w:pPr>
        <w:pStyle w:val="Heading6"/>
        <w:spacing w:before="240" w:after="240"/>
        <w:rPr>
          <w:lang w:val="el" w:eastAsia="el"/>
        </w:rPr>
      </w:pPr>
      <w:r>
        <w:rPr>
          <w:b/>
          <w:bCs/>
          <w:i/>
          <w:iCs/>
          <w:lang w:val="el" w:eastAsia="el"/>
        </w:rPr>
        <w:t>Άρθρο 66</w:t>
      </w:r>
      <w:r>
        <w:rPr>
          <w:b/>
          <w:bCs/>
          <w:i/>
          <w:iCs/>
          <w:lang w:val="el" w:eastAsia="el"/>
        </w:rPr>
        <w:t xml:space="preserve"> </w:t>
      </w:r>
    </w:p>
    <w:p>
      <w:pPr>
        <w:pStyle w:val="Heading6"/>
        <w:spacing w:before="240" w:after="240"/>
        <w:rPr>
          <w:lang w:val="el" w:eastAsia="el"/>
        </w:rPr>
      </w:pPr>
      <w:r>
        <w:rPr>
          <w:b/>
          <w:bCs/>
          <w:i/>
          <w:iCs/>
          <w:lang w:val="el" w:eastAsia="el"/>
        </w:rPr>
        <w:t>Κυρώσεις σε περίπτωση συρροής παραβάσεων</w:t>
      </w:r>
    </w:p>
    <w:p>
      <w:pPr>
        <w:spacing w:before="240" w:after="240"/>
        <w:rPr>
          <w:lang w:val="el" w:eastAsia="el"/>
        </w:rPr>
      </w:pPr>
      <w:r>
        <w:rPr>
          <w:b/>
          <w:bCs/>
          <w:i/>
          <w:iCs/>
          <w:lang w:val="el" w:eastAsia="el"/>
        </w:rPr>
        <w:t>Εφόσον, για την ίδια παράβαση, επιβάλλονται, σύμφωνα με τον Κώδικα, περισσότερα πρόστιμα, υπερισχύει η διάταξη που προβλέπει το μεγαλύτερο πρόστιμο, εκτός αν προβλέπεται ειδικότερα.</w:t>
      </w:r>
    </w:p>
    <w:p>
      <w:pPr>
        <w:pStyle w:val="Heading6"/>
        <w:spacing w:before="240" w:after="240"/>
        <w:rPr>
          <w:lang w:val="el" w:eastAsia="el"/>
        </w:rPr>
      </w:pPr>
      <w:r>
        <w:rPr>
          <w:b/>
          <w:bCs/>
          <w:i/>
          <w:iCs/>
          <w:lang w:val="el" w:eastAsia="el"/>
        </w:rPr>
        <w:t>Άρθρο 67</w:t>
      </w:r>
      <w:r>
        <w:rPr>
          <w:b/>
          <w:bCs/>
          <w:i/>
          <w:iCs/>
          <w:lang w:val="el" w:eastAsia="el"/>
        </w:rPr>
        <w:t xml:space="preserve"> </w:t>
      </w:r>
    </w:p>
    <w:p>
      <w:pPr>
        <w:pStyle w:val="Heading6"/>
        <w:spacing w:before="240" w:after="240"/>
        <w:rPr>
          <w:lang w:val="el" w:eastAsia="el"/>
        </w:rPr>
      </w:pPr>
      <w:r>
        <w:rPr>
          <w:b/>
          <w:bCs/>
          <w:i/>
          <w:iCs/>
          <w:lang w:val="el" w:eastAsia="el"/>
        </w:rPr>
        <w:t>Κυρώσεις σε περίπτωση υποτροπής</w:t>
      </w:r>
    </w:p>
    <w:p>
      <w:pPr>
        <w:spacing w:before="240" w:after="240"/>
        <w:rPr>
          <w:lang w:val="el" w:eastAsia="el"/>
        </w:rPr>
      </w:pPr>
      <w:r>
        <w:rPr>
          <w:b/>
          <w:bCs/>
          <w:i/>
          <w:iCs/>
          <w:lang w:val="el" w:eastAsia="el"/>
        </w:rPr>
        <w:t>Σε περίπτωση υποτροπής επιβάλλεται χρηματικό πρόστιμο διπλάσιο του προβλεπόμενου για την αρχική παράβαση και, σε κάθε περίπτωση νέας υποτροπής, επιβάλλεται πρόστιμο τετραπλάσιο του προβλεπόμενου για την αρχική παράβαση, εκτός αν προβλέπεται διαφορετικά στον παρόντα Κώδικα.</w:t>
      </w:r>
    </w:p>
    <w:p>
      <w:pPr>
        <w:pStyle w:val="Heading6"/>
        <w:spacing w:before="240" w:after="240"/>
        <w:rPr>
          <w:lang w:val="el" w:eastAsia="el"/>
        </w:rPr>
      </w:pPr>
      <w:r>
        <w:rPr>
          <w:b/>
          <w:bCs/>
          <w:i/>
          <w:iCs/>
          <w:lang w:val="el" w:eastAsia="el"/>
        </w:rPr>
        <w:t>Άρθρο 68</w:t>
      </w:r>
      <w:r>
        <w:rPr>
          <w:b/>
          <w:bCs/>
          <w:i/>
          <w:iCs/>
          <w:lang w:val="el" w:eastAsia="el"/>
        </w:rPr>
        <w:t xml:space="preserve"> </w:t>
      </w:r>
    </w:p>
    <w:p>
      <w:pPr>
        <w:pStyle w:val="Heading6"/>
        <w:spacing w:before="240" w:after="240"/>
        <w:rPr>
          <w:lang w:val="el" w:eastAsia="el"/>
        </w:rPr>
      </w:pPr>
      <w:r>
        <w:rPr>
          <w:b/>
          <w:bCs/>
          <w:i/>
          <w:iCs/>
          <w:lang w:val="el" w:eastAsia="el"/>
        </w:rPr>
        <w:t>Αρμοδιότητες Φορολογικής Διοίκησης κατά την ποινική διαδικασία</w:t>
      </w:r>
    </w:p>
    <w:p>
      <w:pPr>
        <w:spacing w:before="240" w:after="240"/>
        <w:rPr>
          <w:lang w:val="el" w:eastAsia="el"/>
        </w:rPr>
      </w:pPr>
      <w:r>
        <w:rPr>
          <w:b/>
          <w:bCs/>
          <w:i/>
          <w:iCs/>
          <w:lang w:val="el" w:eastAsia="el"/>
        </w:rPr>
        <w:t>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w:t>
      </w:r>
      <w:r>
        <w:rPr>
          <w:rStyle w:val="link"/>
          <w:b/>
          <w:bCs/>
          <w:i/>
          <w:iCs/>
          <w:lang w:val="el" w:eastAsia="el"/>
        </w:rPr>
        <w:t xml:space="preserve"> Κώδικα Ποινικής Δικονομίας </w:t>
      </w:r>
      <w:r>
        <w:rPr>
          <w:b/>
          <w:bCs/>
          <w:i/>
          <w:iCs/>
          <w:lang w:val="el" w:eastAsia="el"/>
        </w:rPr>
        <w:t xml:space="preserve">(ν. </w:t>
      </w:r>
      <w:r>
        <w:rPr>
          <w:rStyle w:val="link"/>
          <w:b/>
          <w:bCs/>
          <w:i/>
          <w:iCs/>
          <w:lang w:val="el" w:eastAsia="el"/>
        </w:rPr>
        <w:t>4620/2019</w:t>
      </w:r>
      <w:r>
        <w:rPr>
          <w:b/>
          <w:bCs/>
          <w:i/>
          <w:iCs/>
          <w:lang w:val="el" w:eastAsia="el"/>
        </w:rPr>
        <w:t>, Α' 96).</w:t>
      </w:r>
    </w:p>
    <w:p>
      <w:pPr>
        <w:pStyle w:val="Heading6"/>
        <w:spacing w:before="240" w:after="240"/>
        <w:rPr>
          <w:lang w:val="el" w:eastAsia="el"/>
        </w:rPr>
      </w:pPr>
      <w:r>
        <w:rPr>
          <w:b/>
          <w:bCs/>
          <w:i/>
          <w:iCs/>
          <w:lang w:val="el" w:eastAsia="el"/>
        </w:rPr>
        <w:t>Άρθρο 69</w:t>
      </w:r>
      <w:r>
        <w:rPr>
          <w:b/>
          <w:bCs/>
          <w:i/>
          <w:iCs/>
          <w:lang w:val="el" w:eastAsia="el"/>
        </w:rPr>
        <w:t xml:space="preserve"> </w:t>
      </w:r>
    </w:p>
    <w:p>
      <w:pPr>
        <w:pStyle w:val="Heading6"/>
        <w:spacing w:before="240" w:after="240"/>
        <w:rPr>
          <w:lang w:val="el" w:eastAsia="el"/>
        </w:rPr>
      </w:pPr>
      <w:r>
        <w:rPr>
          <w:b/>
          <w:bCs/>
          <w:i/>
          <w:iCs/>
          <w:lang w:val="el" w:eastAsia="el"/>
        </w:rPr>
        <w:t>Παραπομπή εγκλημάτων φοροδιαφυγής σε ποινική δίκη</w:t>
      </w:r>
    </w:p>
    <w:p>
      <w:pPr>
        <w:pStyle w:val="MainText"/>
        <w:spacing w:before="120" w:after="0"/>
        <w:rPr>
          <w:lang w:val="el" w:eastAsia="el"/>
        </w:rPr>
      </w:pPr>
      <w:r>
        <w:rPr>
          <w:b/>
          <w:bCs/>
          <w:i/>
          <w:iCs/>
          <w:lang w:val="el" w:eastAsia="el"/>
        </w:rPr>
        <w:t>1.</w:t>
      </w:r>
      <w:r>
        <w:rPr>
          <w:b/>
          <w:bCs/>
          <w:i/>
          <w:iCs/>
          <w:lang w:val="el" w:eastAsia="el"/>
        </w:rPr>
        <w:t xml:space="preserve"> Εάν, με βάση την οριστική πράξη διορθωτικού προσδιορισμού φόρου ή την πράξη επιβολής προστίμου ή, εάν δεν εκδίδεται πράξη επιβολής προστίμου, με βάση την έκθεση ελέγχου, διαπιστώνεται ότι συντρέχει περίπτωση τέλεσης ή απόπειρας τέλεσης εγκλήματος φοροδιαφυγής, όπως ορίζεται στο άρθρο 79, υποβάλλεται μηνυτήρια αναφορά από τον Διοικητή, σύμφωνα με τα οριζόμενα στην παρ. 1 του άρθρου 81. Η ποινική δίωξη ασκείται αυτεπαγγέλτως.</w:t>
      </w:r>
    </w:p>
    <w:p>
      <w:pPr>
        <w:pStyle w:val="MainText"/>
        <w:spacing w:before="120" w:after="0"/>
        <w:rPr>
          <w:lang w:val="el" w:eastAsia="el"/>
        </w:rPr>
      </w:pPr>
      <w:r>
        <w:rPr>
          <w:b/>
          <w:bCs/>
          <w:i/>
          <w:iCs/>
          <w:lang w:val="el" w:eastAsia="el"/>
        </w:rPr>
        <w:t>2.</w:t>
      </w:r>
      <w:r>
        <w:rPr>
          <w:b/>
          <w:bCs/>
          <w:i/>
          <w:iCs/>
          <w:lang w:val="el" w:eastAsia="el"/>
        </w:rPr>
        <w:t xml:space="preserve"> Η παραγραφή των εγκλημάτων του άρθρου 79 αρχίζει από το πέρας του χρονικού διαστήματος μέσα στο οποίο η Φορολογική Διοίκηση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5"/>
        <w:gridCol w:w="71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μπορεί, σύμφωνα με τα άρθρα 37 και 65, να προβεί σε έκδοση πράξης διορθωτικού προσδιορισμού φόρου ή πράξης επιβολής προστίμου, εκτός αν έχει ήδη εκδοθεί τέτοια πράξη, οπότε η παραγραφή των ως άνω εγκλημάτων αρχίζει από την έκδοση της πράξης αυτής.</w:t>
            </w:r>
          </w:p>
          <w:p>
            <w:pPr>
              <w:spacing w:before="240" w:after="240"/>
              <w:rPr>
                <w:b w:val="0"/>
                <w:bCs w:val="0"/>
                <w:i w:val="0"/>
                <w:iCs w:val="0"/>
                <w:smallCaps w:val="0"/>
                <w:color w:val="000000"/>
                <w:lang w:val="el" w:eastAsia="el"/>
              </w:rPr>
            </w:pPr>
            <w:r>
              <w:rPr>
                <w:b/>
                <w:bCs/>
                <w:i w:val="0"/>
                <w:iCs w:val="0"/>
                <w:smallCaps w:val="0"/>
                <w:color w:val="000000"/>
                <w:lang w:val="el" w:eastAsia="el"/>
              </w:rPr>
              <w:t>Άρθρο 70</w:t>
            </w:r>
          </w:p>
          <w:p>
            <w:pPr>
              <w:spacing w:before="240" w:after="240"/>
              <w:rPr>
                <w:b w:val="0"/>
                <w:bCs w:val="0"/>
                <w:i w:val="0"/>
                <w:iCs w:val="0"/>
                <w:smallCaps w:val="0"/>
                <w:color w:val="000000"/>
                <w:lang w:val="el" w:eastAsia="el"/>
              </w:rPr>
            </w:pPr>
            <w:r>
              <w:rPr>
                <w:b/>
                <w:bCs/>
                <w:i w:val="0"/>
                <w:iCs w:val="0"/>
                <w:smallCaps w:val="0"/>
                <w:color w:val="000000"/>
                <w:lang w:val="el" w:eastAsia="el"/>
              </w:rPr>
              <w:t>Παρεμπόδιση, υπόθαλψη και συνέργεια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71</w:t>
            </w:r>
          </w:p>
          <w:p>
            <w:pPr>
              <w:spacing w:before="240"/>
              <w:rPr>
                <w:b w:val="0"/>
                <w:bCs w:val="0"/>
                <w:i w:val="0"/>
                <w:iCs w:val="0"/>
                <w:smallCaps w:val="0"/>
                <w:color w:val="000000"/>
                <w:lang w:val="el" w:eastAsia="el"/>
              </w:rPr>
            </w:pPr>
            <w:r>
              <w:rPr>
                <w:b/>
                <w:bCs/>
                <w:i w:val="0"/>
                <w:iCs w:val="0"/>
                <w:smallCaps w:val="0"/>
                <w:color w:val="000000"/>
                <w:lang w:val="el" w:eastAsia="el"/>
              </w:rPr>
              <w:t>Απαλλαγή λόγω ανωτέρας βίας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Ουσιαστικές προϋποθέσεις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Περιεχόμενο και τυπικό αιτήματος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αίτημα απαλλαγής απευθύνεται στον Διοικητή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υποβάλλεται εγγράφως,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περιέχει τα στοιχεία και τον Αριθμό Φορολογικού Μητρώου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φέρει την υπογραφή του φορολογούμενου ή νόμιμα εξουσιοδοτημένου προσώπου,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περιγράφει όλα τα γεγονότα και περιλαμβάνει τα αποδεικτικά στοιχεία που αποδεικνύουν την ανωτέρα βία.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Διοικητή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Διοικητής αποφαίνεται επί του αιτήματος μέσα σε τριάντα (30) ημέρες και κοινοποιεί την απόφαση στον φορολογούμενο. Αν δεν ληφθεί απόφαση μέσα στην ανωτέρω περίοδο, το αίτημα θεωρείται ότι έχει απορριφθεί.</w:t>
            </w:r>
          </w:p>
          <w:p>
            <w:pPr>
              <w:spacing w:before="240" w:after="240"/>
              <w:rPr>
                <w:b w:val="0"/>
                <w:bCs w:val="0"/>
                <w:i w:val="0"/>
                <w:iCs w:val="0"/>
                <w:smallCaps w:val="0"/>
                <w:color w:val="000000"/>
                <w:lang w:val="el" w:eastAsia="el"/>
              </w:rPr>
            </w:pPr>
            <w:r>
              <w:rPr>
                <w:b/>
                <w:bCs/>
                <w:i w:val="0"/>
                <w:iCs w:val="0"/>
                <w:smallCaps w:val="0"/>
                <w:color w:val="000000"/>
                <w:lang w:val="el" w:eastAsia="el"/>
              </w:rPr>
              <w:t>ΜΕΡΟΣ Ι'</w:t>
            </w:r>
          </w:p>
          <w:p>
            <w:pPr>
              <w:spacing w:before="240" w:after="240"/>
              <w:rPr>
                <w:b w:val="0"/>
                <w:bCs w:val="0"/>
                <w:i w:val="0"/>
                <w:iCs w:val="0"/>
                <w:smallCaps w:val="0"/>
                <w:color w:val="000000"/>
                <w:lang w:val="el" w:eastAsia="el"/>
              </w:rPr>
            </w:pPr>
            <w:r>
              <w:rPr>
                <w:b/>
                <w:bCs/>
                <w:i w:val="0"/>
                <w:iCs w:val="0"/>
                <w:smallCaps w:val="0"/>
                <w:color w:val="000000"/>
                <w:lang w:val="el" w:eastAsia="el"/>
              </w:rPr>
              <w:t>ΔΙΑΔΙΚΑΣΙΕΣ ΠΡΟΣΦΥΓΗΣ - ΔΙΑΔΙΚΑΣΙΑ ΑΜΟΙΒΑΙΟΥ ΔΙΑΚΑΝΟΝΙΣΜΟΥ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72</w:t>
            </w:r>
          </w:p>
          <w:p>
            <w:pPr>
              <w:spacing w:before="240"/>
              <w:rPr>
                <w:b w:val="0"/>
                <w:bCs w:val="0"/>
                <w:i w:val="0"/>
                <w:iCs w:val="0"/>
                <w:smallCaps w:val="0"/>
                <w:color w:val="000000"/>
                <w:lang w:val="el" w:eastAsia="el"/>
              </w:rPr>
            </w:pPr>
            <w:r>
              <w:rPr>
                <w:b/>
                <w:bCs/>
                <w:i w:val="0"/>
                <w:iCs w:val="0"/>
                <w:smallCaps w:val="0"/>
                <w:color w:val="000000"/>
                <w:lang w:val="el" w:eastAsia="el"/>
              </w:rPr>
              <w:t>Ενδικοφανής προσφυγή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προσφυγής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w:t>
            </w:r>
          </w:p>
        </w:tc>
      </w:tr>
    </w:tbl>
    <w:p>
      <w:pPr>
        <w:spacing w:before="240" w:after="240"/>
        <w:rPr>
          <w:lang w:val="el" w:eastAsia="el"/>
        </w:rPr>
      </w:pPr>
      <w:r>
        <w:rPr>
          <w:b/>
          <w:bCs/>
          <w:i/>
          <w:iCs/>
          <w:lang w:val="el" w:eastAsia="el"/>
        </w:rPr>
        <w:t>Διεύθυνση Επίλυσης Διαφορών της Φορολογικής Διοίκησης. Η ενδικοφανής προσφυγή υποβάλλεται στην Υπηρεσία της Φορολογικής Διοίκησης που εξέδωσε την πράξη ή παρέλειψε την έκδοσή της και αναφέρει τους λόγους και τα έγγραφα στα οποία ο υπόχρεος βασίζει το αίτημά του. Η ενδικοφανής προσφυγή υποβάλλεται από τον υπόχρεο μέσα σε τριάντα (30) ημέρες από την ημερομηνία κοινοποίησης της πράξης σε αυτόν ή από τη συντέλεση της παράλειψης. Η προθεσμία αυτή ορίζεται σε εξήντα (60) ημέρες για φορολογούμενους κατοίκους εξωτερικού. Οι ανωτέρω προθεσμίες αναστέλλονται κατά το χρονικό διάστημα από 1η έως 31η Αυγούστου.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w:t>
      </w:r>
      <w:r>
        <w:rPr>
          <w:rStyle w:val="link"/>
          <w:b/>
          <w:bCs/>
          <w:i/>
          <w:iCs/>
          <w:lang w:val="el" w:eastAsia="el"/>
        </w:rPr>
        <w:t xml:space="preserve"> Κώδικα Διοικητικής Δικονομίας </w:t>
      </w:r>
      <w:r>
        <w:rPr>
          <w:b/>
          <w:bCs/>
          <w:i/>
          <w:iCs/>
          <w:lang w:val="el" w:eastAsia="el"/>
        </w:rPr>
        <w:t>(ν.</w:t>
      </w:r>
      <w:r>
        <w:rPr>
          <w:rStyle w:val="link"/>
          <w:b/>
          <w:bCs/>
          <w:i/>
          <w:iCs/>
          <w:lang w:val="el" w:eastAsia="el"/>
        </w:rPr>
        <w:t xml:space="preserve"> 2717/1999</w:t>
      </w:r>
      <w:r>
        <w:rPr>
          <w:b/>
          <w:bCs/>
          <w:i/>
          <w:iCs/>
          <w:lang w:val="el" w:eastAsia="el"/>
        </w:rPr>
        <w:t>, Α' 97).</w:t>
      </w:r>
    </w:p>
    <w:p>
      <w:pPr>
        <w:spacing w:before="240" w:after="240"/>
        <w:rPr>
          <w:lang w:val="el" w:eastAsia="el"/>
        </w:rPr>
      </w:pPr>
      <w:r>
        <w:rPr>
          <w:b/>
          <w:bCs/>
          <w:i/>
          <w:iCs/>
          <w:lang w:val="el" w:eastAsia="el"/>
        </w:rPr>
        <w:t>Η Υπηρεσία της Φορολογικής Διοίκησης του δευτέρου εδαφίου της παρ. 1 αποστέλλει την ενδικοφανή προσφυγή του υπόχρεου, συνοδευόμενη από σχετικά έγγραφα και τις απόψεις της, μέσα σε επτά (7) ημέρες από την υποβολή της,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i/>
          <w:iCs/>
          <w:lang w:val="el" w:eastAsia="el"/>
        </w:rPr>
        <w:t>3.</w:t>
      </w:r>
      <w:r>
        <w:rPr>
          <w:b/>
          <w:bCs/>
          <w:i/>
          <w:i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ή του οίκοθεν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i/>
          <w:iCs/>
          <w:lang w:val="el" w:eastAsia="el"/>
        </w:rPr>
        <w:t>4.</w:t>
      </w:r>
      <w:r>
        <w:rPr>
          <w:b/>
          <w:bCs/>
          <w:i/>
          <w:i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α) αν η πληρωμή θα είχε ως συνέπεια ανεπανόρθωτη βλάβη για τον υπόχρεο,</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πιθανολογεί την ευδοκίμηση της ενδικοφανούς προσφυγής.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i/>
          <w:iCs/>
          <w:lang w:val="el" w:eastAsia="el"/>
        </w:rPr>
        <w:t>5.</w:t>
      </w:r>
      <w:r>
        <w:rPr>
          <w:b/>
          <w:bCs/>
          <w:i/>
          <w:iCs/>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Υπηρεσίας της Φορολογικής Διοίκησης καθώς και κάθε άλλη πληροφορία που είναι σχετική με την υπόθεση. Η προθεσμία του πρώτου εδαφίου αναστέλλεται κατά το χρονικό διάστημα από 1η έως 31η Αυγούστου. Εάν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w:t>
      </w:r>
    </w:p>
    <w:p>
      <w:pPr>
        <w:spacing w:before="240" w:after="240"/>
        <w:rPr>
          <w:lang w:val="el" w:eastAsia="el"/>
        </w:rPr>
      </w:pPr>
      <w:r>
        <w:rPr>
          <w:b/>
          <w:bCs/>
          <w:i/>
          <w:iCs/>
          <w:lang w:val="el" w:eastAsia="el"/>
        </w:rPr>
        <w:t>σύμφωνα με τις παρ. 1 και 2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3900/2010 </w:t>
      </w:r>
      <w:r>
        <w:rPr>
          <w:b/>
          <w:bCs/>
          <w:i/>
          <w:iCs/>
          <w:lang w:val="el" w:eastAsia="el"/>
        </w:rPr>
        <w:t>(Α'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3900/2010 </w:t>
      </w:r>
      <w:r>
        <w:rPr>
          <w:b/>
          <w:bCs/>
          <w:i/>
          <w:iCs/>
          <w:lang w:val="el" w:eastAsia="el"/>
        </w:rPr>
        <w:t>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Αν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καλείται υποχρεωτικά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ενώπιον της Διεύθυνσης Επίλυσης Διαφορών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i/>
          <w:iCs/>
          <w:lang w:val="el" w:eastAsia="el"/>
        </w:rPr>
        <w:t>6.</w:t>
      </w:r>
      <w:r>
        <w:rPr>
          <w:b/>
          <w:bCs/>
          <w:i/>
          <w:iCs/>
          <w:lang w:val="el" w:eastAsia="el"/>
        </w:rPr>
        <w:t xml:space="preserve"> Αν με την απόφαση ακυρώνεται, μερικά ή ολικά, ή τροποποιείται η πράξη της Φορολογικής Διοίκησης,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Διοίκησης. Σε κάθε περίπτωση η απόφαση περιέχει τουλάχιστον την οριστική φορολογική υποχρέωση του υπόχρεου, το καταλογιζόμενο ποσό και την προθεσμία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31"/>
        <w:gridCol w:w="5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καταβολής του. Η Φορολογική Διοίκηση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spacing w:before="240"/>
              <w:rPr>
                <w:b w:val="0"/>
                <w:bCs w:val="0"/>
                <w:i w:val="0"/>
                <w:iCs w:val="0"/>
                <w:smallCaps w:val="0"/>
                <w:color w:val="000000"/>
                <w:lang w:val="el" w:eastAsia="el"/>
              </w:rPr>
            </w:pPr>
            <w:r>
              <w:rPr>
                <w:b w:val="0"/>
                <w:bCs w:val="0"/>
                <w:i w:val="0"/>
                <w:iCs w:val="0"/>
                <w:smallCaps w:val="0"/>
                <w:color w:val="000000"/>
                <w:lang w:val="el" w:eastAsia="el"/>
              </w:rPr>
              <w:t>7. Η Φορολογική Διοίκηση δεν έχει δικαίωμα προσφυγής κατά της απόφασης της Διεύθυνσης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Προσφυγή κατά απόφασης της ΔΕΔ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w:t>
            </w:r>
            <w:r>
              <w:rPr>
                <w:rStyle w:val="link"/>
                <w:b w:val="0"/>
                <w:bCs w:val="0"/>
                <w:i w:val="0"/>
                <w:iCs w:val="0"/>
                <w:smallCaps w:val="0"/>
                <w:color w:val="000000"/>
                <w:lang w:val="el" w:eastAsia="el"/>
              </w:rPr>
              <w:t xml:space="preserve"> Κώδικα Διοικητικής Δικονομίας</w:t>
            </w:r>
            <w:r>
              <w:rPr>
                <w:b w:val="0"/>
                <w:bCs w:val="0"/>
                <w:i w:val="0"/>
                <w:iCs w:val="0"/>
                <w:smallCaps w:val="0"/>
                <w:color w:val="000000"/>
                <w:lang w:val="el" w:eastAsia="el"/>
              </w:rPr>
              <w:t>.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 εκτός αν προβλέπεται διαφορετικά σε ειδικές διατάξεις.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Άρθρο 73</w:t>
            </w:r>
          </w:p>
          <w:p>
            <w:pPr>
              <w:spacing w:before="240"/>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w:t>
            </w:r>
            <w:r>
              <w:rPr>
                <w:rStyle w:val="link"/>
                <w:b w:val="0"/>
                <w:bCs w:val="0"/>
                <w:i w:val="0"/>
                <w:iCs w:val="0"/>
                <w:smallCaps w:val="0"/>
                <w:color w:val="000000"/>
                <w:lang w:val="el" w:eastAsia="el"/>
              </w:rPr>
              <w:t xml:space="preserve"> 2216/1994 </w:t>
            </w:r>
            <w:r>
              <w:rPr>
                <w:b w:val="0"/>
                <w:bCs w:val="0"/>
                <w:i w:val="0"/>
                <w:iCs w:val="0"/>
                <w:smallCaps w:val="0"/>
                <w:color w:val="000000"/>
                <w:lang w:val="el" w:eastAsia="el"/>
              </w:rPr>
              <w:t>(Α' 83), διεξάγεται από τη Φορολογική Διοίκηση και τα αποτελέσματά της επέρχονται με την έκδοση Απόφασης Αμοιβαίου Διακανονισμού του Διοικητή.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αποτελέσματος ΔΑΔ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Μετά την ολοκλήρωση της Δ.Α.Δ., το αποτέλεσμα αυτής κοινοποιείται στον φορολογούμενο στον οποίο αφορά και ο οποίος δύναται να το αποδεχθεί μέσα σε εξήντα (60) ημέρες από την κοινοποίησή του.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74</w:t>
            </w:r>
          </w:p>
          <w:p>
            <w:pPr>
              <w:spacing w:before="240"/>
              <w:rPr>
                <w:b w:val="0"/>
                <w:bCs w:val="0"/>
                <w:i w:val="0"/>
                <w:iCs w:val="0"/>
                <w:smallCaps w:val="0"/>
                <w:color w:val="000000"/>
                <w:lang w:val="el" w:eastAsia="el"/>
              </w:rPr>
            </w:pPr>
            <w:r>
              <w:rPr>
                <w:b/>
                <w:bCs/>
                <w:i w:val="0"/>
                <w:iCs w:val="0"/>
                <w:smallCaps w:val="0"/>
                <w:color w:val="000000"/>
                <w:lang w:val="el" w:eastAsia="el"/>
              </w:rPr>
              <w:t>Ακύρωση ή τροποποίηση άμεσου προσδιορισμού φόρου, πράξης προσδιορισμού φόρου και πράξης επιβολής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Λόγοι ακύρωσης/τροποποίησης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πρόδηλη έλλειψη φορολογικής υποχρέωσης, β) για αριθμητικό ή υπολογιστικό λάθος.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w:t>
            </w:r>
          </w:p>
        </w:tc>
      </w:tr>
    </w:tbl>
    <w:p>
      <w:pPr>
        <w:spacing w:before="240" w:after="240"/>
        <w:rPr>
          <w:lang w:val="el" w:eastAsia="el"/>
        </w:rPr>
      </w:pPr>
      <w:r>
        <w:rPr>
          <w:b/>
          <w:bCs/>
          <w:i/>
          <w:iCs/>
          <w:lang w:val="el" w:eastAsia="el"/>
        </w:rPr>
        <w:t>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spacing w:before="240" w:after="240"/>
        <w:rPr>
          <w:lang w:val="el" w:eastAsia="el"/>
        </w:rPr>
      </w:pPr>
      <w:r>
        <w:rPr>
          <w:b/>
          <w:bCs/>
          <w:i/>
          <w:iCs/>
          <w:lang w:val="el" w:eastAsia="el"/>
        </w:rPr>
        <w:t>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εντός των προθεσμιών της παρ. 2, και χωρίς την αίτηση που προβλέπεται σε αυτήν.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i/>
          <w:iCs/>
          <w:lang w:val="el" w:eastAsia="el"/>
        </w:rPr>
        <w:t>4.</w:t>
      </w:r>
      <w:r>
        <w:rPr>
          <w:b/>
          <w:bCs/>
          <w:i/>
          <w:i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το άρθρο 72.</w:t>
      </w:r>
    </w:p>
    <w:p>
      <w:pPr>
        <w:pStyle w:val="MainText"/>
        <w:spacing w:before="120" w:after="0"/>
        <w:rPr>
          <w:lang w:val="el" w:eastAsia="el"/>
        </w:rPr>
      </w:pPr>
      <w:r>
        <w:rPr>
          <w:b/>
          <w:bCs/>
          <w:i/>
          <w:iCs/>
          <w:lang w:val="el" w:eastAsia="el"/>
        </w:rPr>
        <w:t>5.</w:t>
      </w:r>
      <w:r>
        <w:rPr>
          <w:b/>
          <w:bCs/>
          <w:i/>
          <w:i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w:t>
      </w:r>
      <w:hyperlink r:id="rId12" w:history="1">
        <w:r>
          <w:rPr>
            <w:rStyle w:val="Hyperlink"/>
            <w:b/>
            <w:bCs/>
            <w:i/>
            <w:iCs/>
            <w:color w:val="0000EE"/>
            <w:u w:color="0000EE"/>
            <w:lang w:val="el" w:eastAsia="el"/>
          </w:rPr>
          <w:t>ς</w:t>
        </w:r>
        <w:r>
          <w:rPr>
            <w:rStyle w:val="Hyperlink"/>
            <w:b/>
            <w:bCs/>
            <w:i/>
            <w:iCs/>
            <w:color w:val="0000EE"/>
            <w:sz w:val="30"/>
            <w:szCs w:val="30"/>
            <w:u w:color="0000EE"/>
            <w:vertAlign w:val="superscript"/>
            <w:lang w:val="el" w:eastAsia="el"/>
          </w:rPr>
          <w:t>11</w:t>
        </w:r>
      </w:hyperlink>
      <w:r>
        <w:rPr>
          <w:b/>
          <w:bCs/>
          <w:i/>
          <w:iCs/>
          <w:lang w:val="el" w:eastAsia="el"/>
        </w:rPr>
        <w:t>.</w:t>
      </w:r>
    </w:p>
    <w:p>
      <w:pPr>
        <w:pStyle w:val="MainText"/>
        <w:spacing w:before="120" w:after="0"/>
        <w:rPr>
          <w:lang w:val="el" w:eastAsia="el"/>
        </w:rPr>
      </w:pPr>
      <w:r>
        <w:rPr>
          <w:b/>
          <w:bCs/>
          <w:i/>
          <w:iCs/>
          <w:lang w:val="el" w:eastAsia="el"/>
        </w:rPr>
        <w:t>6.</w:t>
      </w:r>
      <w:r>
        <w:rPr>
          <w:b/>
          <w:bCs/>
          <w:i/>
          <w:iCs/>
          <w:lang w:val="el" w:eastAsia="el"/>
        </w:rPr>
        <w:t xml:space="preserve"> 12 </w:t>
      </w:r>
      <w:r>
        <w:rPr>
          <w:rStyle w:val="Hyperlink"/>
          <w:b/>
          <w:bCs/>
          <w:i/>
          <w:iCs/>
          <w:color w:val="000000"/>
          <w:sz w:val="20"/>
          <w:szCs w:val="20"/>
          <w:u w:val="none" w:color="0000EE"/>
          <w:vertAlign w:val="superscript"/>
          <w:lang w:val="el" w:eastAsia="el"/>
        </w:rPr>
        <w:footnoteReference w:id="9"/>
      </w:r>
      <w:r>
        <w:rPr>
          <w:b/>
          <w:bCs/>
          <w:i/>
          <w:iCs/>
          <w:lang w:val="el" w:eastAsia="el"/>
        </w:rPr>
        <w:t>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p>
    <w:p>
      <w:pPr>
        <w:pStyle w:val="Heading2"/>
        <w:spacing w:before="240" w:after="240"/>
        <w:rPr>
          <w:lang w:val="el" w:eastAsia="el"/>
        </w:rPr>
      </w:pPr>
      <w:r>
        <w:rPr>
          <w:b/>
          <w:bCs/>
          <w:i/>
          <w:iCs/>
          <w:lang w:val="el" w:eastAsia="el"/>
        </w:rPr>
        <w:t>ΜΕΡΟΣ Ι</w:t>
      </w:r>
      <w:r>
        <w:rPr>
          <w:b/>
          <w:bCs/>
          <w:i/>
          <w:iCs/>
          <w:lang w:val="el" w:eastAsia="el"/>
        </w:rPr>
        <w:t xml:space="preserve"> </w:t>
      </w:r>
    </w:p>
    <w:p>
      <w:pPr>
        <w:pStyle w:val="Heading2"/>
        <w:spacing w:before="240" w:after="240"/>
        <w:rPr>
          <w:lang w:val="el" w:eastAsia="el"/>
        </w:rPr>
      </w:pPr>
      <w:r>
        <w:rPr>
          <w:b/>
          <w:bCs/>
          <w:i/>
          <w:iCs/>
          <w:lang w:val="el" w:eastAsia="el"/>
        </w:rPr>
        <w:t>Α' ΑΜΦΙΣΒΗΤΗΣΗ ΠΡΑΞΗΣ ΠΡΟΣΔΙΟΡΙΣΜΟΥ ΦΟΡΟΥ</w:t>
      </w:r>
    </w:p>
    <w:p>
      <w:pPr>
        <w:pStyle w:val="Heading6"/>
        <w:spacing w:before="240" w:after="240"/>
        <w:rPr>
          <w:lang w:val="el" w:eastAsia="el"/>
        </w:rPr>
      </w:pPr>
      <w:r>
        <w:rPr>
          <w:b/>
          <w:bCs/>
          <w:i/>
          <w:iCs/>
          <w:lang w:val="el" w:eastAsia="el"/>
        </w:rPr>
        <w:t xml:space="preserve">Άρθρο 75 </w:t>
      </w:r>
    </w:p>
    <w:p>
      <w:pPr>
        <w:pStyle w:val="Heading6"/>
        <w:spacing w:before="240" w:after="240"/>
        <w:rPr>
          <w:lang w:val="el" w:eastAsia="el"/>
        </w:rPr>
      </w:pPr>
      <w:r>
        <w:rPr>
          <w:b/>
          <w:bCs/>
          <w:i/>
          <w:iCs/>
          <w:lang w:val="el" w:eastAsia="el"/>
        </w:rPr>
        <w:t>Αποδοχή πράξεων στο πλαίσιο φορολογικού ελέγχου</w:t>
      </w:r>
    </w:p>
    <w:p>
      <w:pPr>
        <w:spacing w:before="240" w:after="240"/>
        <w:rPr>
          <w:lang w:val="el" w:eastAsia="el"/>
        </w:rPr>
      </w:pPr>
      <w:r>
        <w:rPr>
          <w:b/>
          <w:bCs/>
          <w:i/>
          <w:iCs/>
          <w:lang w:val="el" w:eastAsia="el"/>
        </w:rPr>
        <w:t>1 . Τα πρόστιμα που οφείλονται δυνάμει του παρόντος μειώνονται, αν ο φορολογούμενος αποδεχθεί την κύρια οφειλή του, κατά ποσοστά, τα οποία διαμορφώνονται σύμφωνα με τα παρακάτω στάδια: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μετά την κοινοποίηση της εντολής ελέγχου ή πρόσκλησης παροχής πληροφοριών του άρθρου 14, και έως την παρέλευση της προθεσμίας για την υποβολή εκπρόθεσμης αρχικής ή τροποποιητικής δήλωσης από την κοινοποίηση προσωρινού διορθωτικού προσδιορισμού του φόρου, με βάση την περ. δ) της παρ. 1 του άρθρου 22 ή την περ. γ) της παρ. 3 του άρθρου 23 του παρόντος, κατά περίπτωση, τα πρόστιμα μειώνονται κατά ποσοστό πενήντα τοις εκατό (50%),</w:t>
      </w:r>
    </w:p>
    <w:p>
      <w:pPr>
        <w:spacing w:before="240" w:after="240"/>
        <w:rPr>
          <w:lang w:val="el" w:eastAsia="el"/>
        </w:rPr>
      </w:pPr>
      <w:r>
        <w:rPr>
          <w:b/>
          <w:bCs/>
          <w:i/>
          <w:iCs/>
          <w:lang w:val="el" w:eastAsia="el"/>
        </w:rPr>
        <w:t xml:space="preserve">11 Το τρίτο εδάφιο τίθεται, όπως ισχύει μετά την τροποποίησή του με την παρ. 1 του άρ. 53 του ν. 5135/2024. Η αρχική του διατύπωση είχε ως εξής: </w:t>
      </w:r>
      <w:r>
        <w:rPr>
          <w:b/>
          <w:bCs/>
          <w:i/>
          <w:iCs/>
          <w:lang w:val="el" w:eastAsia="el"/>
        </w:rPr>
        <w:t>«Αν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5"/>
        <w:gridCol w:w="75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μετά την κοινοποίηση οριστικής πράξης διορθωτικού προσδιορισμού φόρου και ενόσω διαρκεί η προθεσμία για την άσκηση ενδικοφανούς προσφυγής ενώπιον της Δ.Ε.Δ., τα πρόστιμα μειώνονται κατά ποσοστό σαράντα τοις εκατό (40%),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μετά την κοινοποίηση της απόφασης της Δ.Ε.Δ. ή την πάροδο της προθεσμίας για τη σιωπηρή απόρριψη και ενόσω διαρκεί η προθεσμία για την άσκηση προσφυγής ενώπιον αρμόδιου διοικητικού δικαστηρίου πρώτου βαθμού, τα πρόστιμα μειώνονται κατά ποσοστό τριάντα τοις εκατό (30%),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μετά την άσκηση δικαστικής προσφυγής και έως την προηγούμενη ημέρα της αρχικά ορισθείσας ημερομηνίας για την εισαγωγή της υπόθεσης προς συζήτηση ενώπιον του αρμόδιου διοικητικού δικαστηρίου, τα πρόστιμα μειώνονται κατά ποσοστό είκοσι πέντε τοις εκατό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Συνέπειες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2.Στην περ. β) της παρ. 1, εφόσον έχει ασκηθεί ενδικοφανής προσφυγή, η αποδοχή της οριστικής πράξης διορθωτικού προσδιορισμού φόρου θεωρείται αυτοδίκαιη παραίτηση από την ασκηθείσα ενδικοφανή προσφυγή. Προϋπόθεση για την εφαρμογή της περ. γ) της παρ. 1 είναι να μην έχει ασκηθεί προσφυγή ενώπιον αρμόδιου Δικαστηρίου. Προϋπόθεση για την εφαρμογή της περ. δ) της παρ. 1 είναι η παραίτηση από την ήδη ασκηθείσα προσφυγή.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και χρόνος καταβολής ποσού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καταβολή του ποσού της συνολικής προκύπτουσας οφειλής του φορολογουμένου μετά τη μείωση του προστίμου με βάση την παρ. 1 δύναται να ολοκληρωθεί σε έως δώδεκα (12) δόσεις. Ο αριθμός των δόσεων προσδιορίζεται με τη δήλωση της παρ. 4. Το ποσό της προκύπτουσας οφειλής μετά την αφαίρεση του ποσού αυτής που καταβάλλεται με βάση το πρώτο εδάφιο της παρ. 4 επιβαρύνεται, μετά την παρέλευση τριάντα (30) ημερών από την υποβολή της δήλωσης και έως την πλήρη εξόφληση με επιτόκιο ίσο με το επιτόκιο αναχρηματοδότησης της Ευρωπαϊκής Κεντρικής Τράπεζας κατά τον χρόνο υποβολής της, προσαυξημένο κατά πέντε (5) εκατοστιαίες μονάδες, ετησίως υπολογισμένο.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και καταβολή μέρους του κύριου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Το δικαίωμα της παρ. 1 ασκείται με δήλωση του φορολογούμενου προς την Ανεξάρτητη Αρχή Δημοσίων Εσόδων που υποβάλλεται ψηφιακά και παράγει αποτελέσματα αν ο φορολογούμενος καταβάλει ποσό που αντιστοιχεί σε ποσοστό είκοσι πέντε τοις εκατό (25%) επί του κύριου φόρου εντός τριών (3) ημερών από την υποβολή της. Η δήλωση έχει ως συνέπεια την ανέκκλητη αποδοχή των αποτελεσμάτων του φορολογικού ελέγχου και της εξ αυτού προκύπτουσας οφειλής ή της απόφασης της Δ.Ε.Δ..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Συνέπειες μη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μη εμπρόθεσμη καταβολή δόσης ή η μη εξόφληση στην περίπτωση εφάπαξ καταβολής συνεπάγεται άρση της έκπτωσης με βάση τις διατάξεις του παρόντος και καθιστά τη συνολική οφειλή, ως είχε πριν τη μείωση του αναλογικού προστίμου, ληξιπρόθεσμη, αφαιρουμένου τυχόν ποσού που καταβλήθηκε προηγουμένως με βάση την παρ. 4 κατ’ εφαρμογή της διαδικασίας που αναφέρεται στο πρώτο εδάφιο της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Τα πρόστιμα που εμπίπτουν στο παρόν καταλαμβάνουν: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τους πρόσθετους φόρους του</w:t>
            </w:r>
            <w:r>
              <w:rPr>
                <w:rStyle w:val="link"/>
                <w:b w:val="0"/>
                <w:bCs w:val="0"/>
                <w:i w:val="0"/>
                <w:iCs w:val="0"/>
                <w:smallCaps w:val="0"/>
                <w:color w:val="000000"/>
                <w:lang w:val="el" w:eastAsia="el"/>
              </w:rPr>
              <w:t xml:space="preserve"> άρθρου 1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2523/1997 </w:t>
            </w:r>
            <w:r>
              <w:rPr>
                <w:b w:val="0"/>
                <w:bCs w:val="0"/>
                <w:i w:val="0"/>
                <w:iCs w:val="0"/>
                <w:smallCaps w:val="0"/>
                <w:color w:val="000000"/>
                <w:lang w:val="el" w:eastAsia="el"/>
              </w:rPr>
              <w:t>(Α' 179), και</w:t>
            </w:r>
          </w:p>
        </w:tc>
      </w:tr>
    </w:tbl>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τα πρόστιμα των παρ. 1 και 2 του άρθρου 54 και της παρ. 6 του άρθρου 53.</w:t>
      </w:r>
    </w:p>
    <w:p>
      <w:pPr>
        <w:pStyle w:val="Heading6"/>
        <w:spacing w:before="240" w:after="240"/>
        <w:rPr>
          <w:lang w:val="el" w:eastAsia="el"/>
        </w:rPr>
      </w:pPr>
      <w:r>
        <w:rPr>
          <w:b/>
          <w:bCs/>
          <w:i/>
          <w:iCs/>
          <w:lang w:val="el" w:eastAsia="el"/>
        </w:rPr>
        <w:t>Άρθρο 76</w:t>
      </w:r>
      <w:r>
        <w:rPr>
          <w:b/>
          <w:bCs/>
          <w:i/>
          <w:iCs/>
          <w:lang w:val="el" w:eastAsia="el"/>
        </w:rPr>
        <w:t xml:space="preserve"> </w:t>
      </w:r>
    </w:p>
    <w:p>
      <w:pPr>
        <w:pStyle w:val="Heading6"/>
        <w:spacing w:before="240" w:after="240"/>
        <w:rPr>
          <w:lang w:val="el" w:eastAsia="el"/>
        </w:rPr>
      </w:pPr>
      <w:r>
        <w:rPr>
          <w:b/>
          <w:bCs/>
          <w:i/>
          <w:iCs/>
          <w:lang w:val="el" w:eastAsia="el"/>
        </w:rPr>
        <w:t>Επαρκής αιτιολογία</w:t>
      </w:r>
    </w:p>
    <w:p>
      <w:pPr>
        <w:spacing w:before="240" w:after="240"/>
        <w:rPr>
          <w:lang w:val="el" w:eastAsia="el"/>
        </w:rPr>
      </w:pPr>
      <w:r>
        <w:rPr>
          <w:b/>
          <w:bCs/>
          <w:i/>
          <w:i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i/>
          <w:iCs/>
          <w:lang w:val="el" w:eastAsia="el"/>
        </w:rPr>
        <w:t>Άρθρο 77</w:t>
      </w:r>
      <w:r>
        <w:rPr>
          <w:b/>
          <w:bCs/>
          <w:i/>
          <w:iCs/>
          <w:lang w:val="el" w:eastAsia="el"/>
        </w:rPr>
        <w:t xml:space="preserve"> </w:t>
      </w:r>
    </w:p>
    <w:p>
      <w:pPr>
        <w:pStyle w:val="Heading6"/>
        <w:spacing w:before="240" w:after="240"/>
        <w:rPr>
          <w:lang w:val="el" w:eastAsia="el"/>
        </w:rPr>
      </w:pPr>
      <w:r>
        <w:rPr>
          <w:b/>
          <w:bCs/>
          <w:i/>
          <w:iCs/>
          <w:lang w:val="el" w:eastAsia="el"/>
        </w:rPr>
        <w:t>Βάρος απόδειξης</w:t>
      </w:r>
    </w:p>
    <w:p>
      <w:pPr>
        <w:spacing w:before="240" w:after="240"/>
        <w:rPr>
          <w:lang w:val="el" w:eastAsia="el"/>
        </w:rPr>
      </w:pPr>
      <w:r>
        <w:rPr>
          <w:b/>
          <w:bCs/>
          <w:i/>
          <w:i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i/>
          <w:iCs/>
          <w:lang w:val="el" w:eastAsia="el"/>
        </w:rPr>
        <w:t>Άρθρο 78</w:t>
      </w:r>
      <w:r>
        <w:rPr>
          <w:b/>
          <w:bCs/>
          <w:i/>
          <w:iCs/>
          <w:lang w:val="el" w:eastAsia="el"/>
        </w:rPr>
        <w:t xml:space="preserve"> </w:t>
      </w:r>
    </w:p>
    <w:p>
      <w:pPr>
        <w:pStyle w:val="Heading6"/>
        <w:spacing w:before="240" w:after="240"/>
        <w:rPr>
          <w:lang w:val="el" w:eastAsia="el"/>
        </w:rPr>
      </w:pPr>
      <w:r>
        <w:rPr>
          <w:b/>
          <w:bCs/>
          <w:i/>
          <w:iCs/>
          <w:lang w:val="el" w:eastAsia="el"/>
        </w:rPr>
        <w:t>Φορολογικό πιστοποιητικό</w:t>
      </w:r>
    </w:p>
    <w:p>
      <w:pPr>
        <w:pStyle w:val="MainText"/>
        <w:spacing w:before="120" w:after="0"/>
        <w:rPr>
          <w:lang w:val="el" w:eastAsia="el"/>
        </w:rPr>
      </w:pPr>
      <w:r>
        <w:rPr>
          <w:b/>
          <w:bCs/>
          <w:i/>
          <w:iCs/>
          <w:lang w:val="el" w:eastAsia="el"/>
        </w:rPr>
        <w:t>1.</w:t>
      </w:r>
      <w:r>
        <w:rPr>
          <w:b/>
          <w:bCs/>
          <w:i/>
          <w:iCs/>
          <w:lang w:val="el" w:eastAsia="el"/>
        </w:rPr>
        <w:t xml:space="preserve"> Ορκωτοί ελεγκτές λογιστές και ελεγκτικές εταιρείες, που είναι εγγεγραμμένοι στο δημόσιο μητρώο του ν.</w:t>
      </w:r>
      <w:r>
        <w:rPr>
          <w:rStyle w:val="link"/>
          <w:b/>
          <w:bCs/>
          <w:i/>
          <w:iCs/>
          <w:lang w:val="el" w:eastAsia="el"/>
        </w:rPr>
        <w:t xml:space="preserve"> 4449/2017 </w:t>
      </w:r>
      <w:r>
        <w:rPr>
          <w:b/>
          <w:bCs/>
          <w:i/>
          <w:iCs/>
          <w:lang w:val="el" w:eastAsia="el"/>
        </w:rPr>
        <w:t xml:space="preserve">(Α'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w:t>
      </w:r>
      <w:r>
        <w:rPr>
          <w:rStyle w:val="link"/>
          <w:b/>
          <w:bCs/>
          <w:i/>
          <w:iCs/>
          <w:lang w:val="el" w:eastAsia="el"/>
        </w:rPr>
        <w:t xml:space="preserve">4449/2017 </w:t>
      </w:r>
      <w:r>
        <w:rPr>
          <w:b/>
          <w:bCs/>
          <w:i/>
          <w:iCs/>
          <w:lang w:val="el" w:eastAsia="el"/>
        </w:rPr>
        <w:t>και τον Κανονισμό (ΕΕ) 537/2014 του Ευρωπαϊκού Κοινοβουλίου και του Συμβουλίου (EE L 158).</w:t>
      </w:r>
    </w:p>
    <w:p>
      <w:pPr>
        <w:pStyle w:val="MainText"/>
        <w:spacing w:before="120" w:after="0"/>
        <w:rPr>
          <w:lang w:val="el" w:eastAsia="el"/>
        </w:rPr>
      </w:pPr>
      <w:r>
        <w:rPr>
          <w:b/>
          <w:bCs/>
          <w:i/>
          <w:iCs/>
          <w:lang w:val="el" w:eastAsia="el"/>
        </w:rPr>
        <w:t>2.</w:t>
      </w:r>
      <w:r>
        <w:rPr>
          <w:b/>
          <w:bCs/>
          <w:i/>
          <w:i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του παρόντος. Αν από το πιστοποιητικό προκύπτουν συγκεκριμένα φορολογικά δεδομένα για την ελεγχθείσα εταιρεία με τα οποία συμφωνεί και η αρμόδια ελεγκτική αρχή της Φορολογικής Διοίκησης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31.</w:t>
      </w:r>
    </w:p>
    <w:p>
      <w:pPr>
        <w:spacing w:before="240" w:after="240"/>
        <w:rPr>
          <w:lang w:val="el" w:eastAsia="el"/>
        </w:rPr>
      </w:pPr>
      <w:r>
        <w:rPr>
          <w:b/>
          <w:bCs/>
          <w:i/>
          <w:iCs/>
          <w:lang w:val="el" w:eastAsia="el"/>
        </w:rPr>
        <w:t>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Αναθέσεων Διασφάλισης 3000 «Αναθέσεις Διασφάλισης πέραν ελέγχου ή Επισκόπησης Ιστορικής Χρηματοοικονομικής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Ελέγχων, με την οποία προσδιορίζεται και το ύψος του επιβλητέου προστίμου.</w:t>
      </w:r>
    </w:p>
    <w:p>
      <w:pPr>
        <w:pStyle w:val="Heading2"/>
        <w:spacing w:before="240" w:after="240"/>
        <w:rPr>
          <w:lang w:val="el" w:eastAsia="el"/>
        </w:rPr>
      </w:pPr>
      <w:r>
        <w:rPr>
          <w:b/>
          <w:bCs/>
          <w:i/>
          <w:iCs/>
          <w:lang w:val="el" w:eastAsia="el"/>
        </w:rPr>
        <w:t>ΜΕΡΟΣ Ι</w:t>
      </w:r>
      <w:r>
        <w:rPr>
          <w:b/>
          <w:bCs/>
          <w:i/>
          <w:iCs/>
          <w:lang w:val="el" w:eastAsia="el"/>
        </w:rPr>
        <w:t xml:space="preserve"> </w:t>
      </w:r>
    </w:p>
    <w:p>
      <w:pPr>
        <w:pStyle w:val="Heading2"/>
        <w:spacing w:before="240" w:after="240"/>
        <w:rPr>
          <w:lang w:val="el" w:eastAsia="el"/>
        </w:rPr>
      </w:pPr>
      <w:r>
        <w:rPr>
          <w:b/>
          <w:bCs/>
          <w:i/>
          <w:iCs/>
          <w:lang w:val="el" w:eastAsia="el"/>
        </w:rPr>
        <w:t>Β'</w:t>
      </w:r>
    </w:p>
    <w:p>
      <w:pPr>
        <w:spacing w:before="240" w:after="240"/>
        <w:rPr>
          <w:lang w:val="el" w:eastAsia="el"/>
        </w:rPr>
      </w:pPr>
      <w:r>
        <w:rPr>
          <w:b/>
          <w:bCs/>
          <w:i/>
          <w:iCs/>
          <w:lang w:val="el" w:eastAsia="el"/>
        </w:rPr>
        <w:t xml:space="preserve">ΕΓΚΛΗΜΑΤΑ ΦΟΡΟΔΙΑΦΥΓΗΣ - </w:t>
      </w:r>
    </w:p>
    <w:p>
      <w:pPr>
        <w:spacing w:before="240" w:after="240"/>
        <w:rPr>
          <w:lang w:val="el" w:eastAsia="el"/>
        </w:rPr>
      </w:pPr>
      <w:r>
        <w:rPr>
          <w:b/>
          <w:bCs/>
          <w:i/>
          <w:iCs/>
          <w:lang w:val="el" w:eastAsia="el"/>
        </w:rPr>
        <w:t>ΠΟΙΝΙΚΕΣ ΚΥΡΩΣΕΙΣΆρθρο 79</w:t>
      </w:r>
    </w:p>
    <w:p>
      <w:pPr>
        <w:spacing w:before="240" w:after="240"/>
        <w:rPr>
          <w:lang w:val="el" w:eastAsia="el"/>
        </w:rPr>
      </w:pPr>
      <w:r>
        <w:rPr>
          <w:b/>
          <w:bCs/>
          <w:i/>
          <w:iCs/>
          <w:lang w:val="el" w:eastAsia="el"/>
        </w:rPr>
        <w:t>Εγκλήματα φοροδιαφυγής</w:t>
      </w:r>
    </w:p>
    <w:p>
      <w:pPr>
        <w:spacing w:before="240" w:after="240"/>
        <w:rPr>
          <w:lang w:val="el" w:eastAsia="el"/>
        </w:rPr>
      </w:pPr>
      <w:r>
        <w:rPr>
          <w:b/>
          <w:bCs/>
          <w:i/>
          <w:iCs/>
          <w:lang w:val="el" w:eastAsia="el"/>
        </w:rPr>
        <w:t>1. Έγκλημα φοροδιαφυγής διαπράττει όποιος με πρόθεση:</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προκειμένου να αποφύγει την πληρωμή του Φόρου Προστιθέμενης Αξίας (Φ.Π.Α.),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προκειμένου να αποφύγει την πληρωμή φόρου πλοίων, δεν αποδίδει ή αποδίδει ανακριβώς στο Δημόσιο τον φόρο αυτόν.</w:t>
      </w:r>
    </w:p>
    <w:p>
      <w:pPr>
        <w:spacing w:before="240" w:after="240"/>
        <w:rPr>
          <w:lang w:val="el" w:eastAsia="el"/>
        </w:rPr>
      </w:pPr>
      <w:r>
        <w:rPr>
          <w:b/>
          <w:bCs/>
          <w:i/>
          <w:iCs/>
          <w:lang w:val="el" w:eastAsia="el"/>
        </w:rPr>
        <w:t>2. Όποιος διαπράττει έγκλημα φοροδιαφυγής από τα αναφερόμενα στην παρ. 1 τιμωρείται με φυλάκιση τουλάχιστον δύο (2) ετών:</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w:t>
      </w:r>
      <w:r>
        <w:rPr>
          <w:b/>
          <w:bCs/>
          <w:i/>
          <w:iCs/>
          <w:sz w:val="30"/>
          <w:szCs w:val="30"/>
          <w:vertAlign w:val="superscript"/>
          <w:lang w:val="el" w:eastAsia="el"/>
        </w:rPr>
        <w:t>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τις πενήντα χιλιάδες (50.000) ευρώ, εφόσον αφορά Φ.Π.Α. ή</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τις εκατό χιλιάδες (100.000) ευρώ ανά είδος φόρου, τέλους ή εισφοράς σε κάθε άλλη περίπτωση.</w:t>
      </w:r>
    </w:p>
    <w:p>
      <w:pPr>
        <w:spacing w:before="240" w:after="240"/>
        <w:rPr>
          <w:lang w:val="el" w:eastAsia="el"/>
        </w:rPr>
      </w:pPr>
      <w:r>
        <w:rPr>
          <w:b/>
          <w:bCs/>
          <w:i/>
          <w:iCs/>
          <w:lang w:val="el" w:eastAsia="el"/>
        </w:rPr>
        <w:t>3. Επιβάλλεται κάθειρξη, αν το ποσό του φόρου, τέλους ή εισφοράς της παρ. 2 υπερβαίνει ανά φορολογικό ή διαχειριστικό έτος τις εκατό χιλιάδες (100.000) ευρώ, εφόσον αφορά Φ.Π.Α., ή τις εκατόν πενήντα χιλιάδες (150.000) ευρώ σε κάθε άλλη περίπτωση φόρου, τέλους ή εισφοράς.</w:t>
      </w:r>
    </w:p>
    <w:p>
      <w:pPr>
        <w:spacing w:before="240" w:after="240"/>
        <w:rPr>
          <w:lang w:val="el" w:eastAsia="el"/>
        </w:rPr>
      </w:pPr>
      <w:r>
        <w:rPr>
          <w:b/>
          <w:bCs/>
          <w:i/>
          <w:iCs/>
          <w:lang w:val="el" w:eastAsia="el"/>
        </w:rPr>
        <w:t>4.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αν τα φορολογικά στοιχεία χρησιμοποιήθηκαν για τη διάπραξη ή την υποστήριξη κάποιας από τις πράξεις των παρ. 1 έως και 3,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3,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Υπηρεσίας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Τα φορολογικά στοιχεία στα οποία αναγράφεται</w:t>
      </w:r>
    </w:p>
    <w:p>
      <w:pPr>
        <w:spacing w:before="240" w:after="240"/>
        <w:rPr>
          <w:lang w:val="el" w:eastAsia="el"/>
        </w:rPr>
      </w:pPr>
      <w:r>
        <w:rPr>
          <w:b/>
          <w:bCs/>
          <w:i/>
          <w:iCs/>
          <w:lang w:val="el" w:eastAsia="el"/>
        </w:rPr>
        <w:t>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spacing w:before="240" w:after="240"/>
        <w:rPr>
          <w:lang w:val="el" w:eastAsia="el"/>
        </w:rPr>
      </w:pPr>
      <w:r>
        <w:rPr>
          <w:b/>
          <w:bCs/>
          <w:i/>
          <w:iCs/>
          <w:lang w:val="el" w:eastAsia="el"/>
        </w:rPr>
        <w:t>5.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i/>
          <w:iCs/>
          <w:lang w:val="el" w:eastAsia="el"/>
        </w:rPr>
        <w:t>Άρθρο 80</w:t>
      </w:r>
      <w:r>
        <w:rPr>
          <w:b/>
          <w:bCs/>
          <w:i/>
          <w:iCs/>
          <w:lang w:val="el" w:eastAsia="el"/>
        </w:rPr>
        <w:t xml:space="preserve"> </w:t>
      </w:r>
    </w:p>
    <w:p>
      <w:pPr>
        <w:pStyle w:val="Heading6"/>
        <w:spacing w:before="240" w:after="240"/>
        <w:rPr>
          <w:lang w:val="el" w:eastAsia="el"/>
        </w:rPr>
      </w:pPr>
      <w:r>
        <w:rPr>
          <w:b/>
          <w:bCs/>
          <w:i/>
          <w:iCs/>
          <w:lang w:val="el" w:eastAsia="el"/>
        </w:rPr>
        <w:t>Αυτουργοί και συνεργοί</w:t>
      </w:r>
    </w:p>
    <w:p>
      <w:pPr>
        <w:pStyle w:val="MainText"/>
        <w:spacing w:before="120" w:after="0"/>
        <w:rPr>
          <w:lang w:val="el" w:eastAsia="el"/>
        </w:rPr>
      </w:pPr>
      <w:r>
        <w:rPr>
          <w:b/>
          <w:bCs/>
          <w:i/>
          <w:iCs/>
          <w:lang w:val="el" w:eastAsia="el"/>
        </w:rPr>
        <w:t>1.</w:t>
      </w:r>
      <w:r>
        <w:rPr>
          <w:b/>
          <w:bCs/>
          <w:i/>
          <w:i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στο πρώτο εδάφιο.</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Στις ομόρρυθμες και ετερόρρυθμες εταιρείες οι ομόρρυθμοι εταίροι και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γ) Στις εταιρείες περιορισμένης ευθύνης και ιδιωτικές κεφαλαιουχικές εταιρείες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Στους συνεταιρισμούς και τις ενώσεις αυτών οι πρόεδροι, οι γραμματείς, οι ταμίες,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ε) Στις κοινοπραξίες, κοινωνίες, αστικές, συμμετοχικές ή αφανείς εταιρείες, οι εκπρόσωποί τους, με βάση την ιδιωτική βούληση ή τον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Στις αλλοδαπές επιχειρήσεις γενικά και στους κάθε είδους αλλοδαπούς οργανισμούς, οι διευθυντές ή φορολογικοί αντιπρόσωποι ή πράκτορες, που έχουν στην Ελλάδα.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Στα νομικά πρόσωπα εκτός των ανωτέρω αναφερομένων ή στις νομικές οντότητες κατά την έννοια της παρ. 3 του</w:t>
            </w:r>
            <w:r>
              <w:rPr>
                <w:rStyle w:val="link"/>
                <w:b w:val="0"/>
                <w:bCs w:val="0"/>
                <w:i w:val="0"/>
                <w:iCs w:val="0"/>
                <w:smallCaps w:val="0"/>
                <w:color w:val="000000"/>
                <w:lang w:val="el" w:eastAsia="el"/>
              </w:rPr>
              <w:t xml:space="preserve"> άρθρου 51Α </w:t>
            </w:r>
            <w:r>
              <w:rPr>
                <w:b w:val="0"/>
                <w:bCs w:val="0"/>
                <w:i w:val="0"/>
                <w:iCs w:val="0"/>
                <w:smallCaps w:val="0"/>
                <w:color w:val="000000"/>
                <w:lang w:val="el" w:eastAsia="el"/>
              </w:rPr>
              <w:t xml:space="preserve">του ν. </w:t>
            </w:r>
            <w:r>
              <w:rPr>
                <w:rStyle w:val="link"/>
                <w:b w:val="0"/>
                <w:bCs w:val="0"/>
                <w:i w:val="0"/>
                <w:iCs w:val="0"/>
                <w:smallCaps w:val="0"/>
                <w:color w:val="000000"/>
                <w:lang w:val="el" w:eastAsia="el"/>
              </w:rPr>
              <w:t xml:space="preserve">2238/1994 </w:t>
            </w:r>
            <w:r>
              <w:rPr>
                <w:b w:val="0"/>
                <w:bCs w:val="0"/>
                <w:i w:val="0"/>
                <w:iCs w:val="0"/>
                <w:smallCaps w:val="0"/>
                <w:color w:val="000000"/>
                <w:lang w:val="el" w:eastAsia="el"/>
              </w:rPr>
              <w:t>(Α' 151) ή της περ. δ' του άρθρου 2 του Κώδικα Φορολογίας Εισοδήματος, ως αυτουργοί θεωρούνται οι εκπρόσωποι αυτών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Αυτουργοί κατά πλάσμα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w:t>
            </w:r>
            <w:r>
              <w:rPr>
                <w:rStyle w:val="link"/>
                <w:b w:val="0"/>
                <w:bCs w:val="0"/>
                <w:i w:val="0"/>
                <w:iCs w:val="0"/>
                <w:smallCaps w:val="0"/>
                <w:color w:val="000000"/>
                <w:lang w:val="el" w:eastAsia="el"/>
              </w:rPr>
              <w:t xml:space="preserve"> Αστικού Κώδικα</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Άμεσοι συνεργοί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Συμμέτοχοι και αυτουργοί κατά πλάσμα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spacing w:before="240" w:after="240"/>
              <w:rPr>
                <w:b w:val="0"/>
                <w:bCs w:val="0"/>
                <w:i w:val="0"/>
                <w:iCs w:val="0"/>
                <w:smallCaps w:val="0"/>
                <w:color w:val="000000"/>
                <w:lang w:val="el" w:eastAsia="el"/>
              </w:rPr>
            </w:pPr>
            <w:r>
              <w:rPr>
                <w:b/>
                <w:bCs/>
                <w:i w:val="0"/>
                <w:iCs w:val="0"/>
                <w:smallCaps w:val="0"/>
                <w:color w:val="000000"/>
                <w:lang w:val="el" w:eastAsia="el"/>
              </w:rPr>
              <w:t>Άρθρο 81</w:t>
            </w:r>
          </w:p>
          <w:p>
            <w:pPr>
              <w:spacing w:before="240"/>
              <w:rPr>
                <w:b w:val="0"/>
                <w:bCs w:val="0"/>
                <w:i w:val="0"/>
                <w:iCs w:val="0"/>
                <w:smallCaps w:val="0"/>
                <w:color w:val="000000"/>
                <w:lang w:val="el" w:eastAsia="el"/>
              </w:rPr>
            </w:pPr>
            <w:r>
              <w:rPr>
                <w:b/>
                <w:bCs/>
                <w:i w:val="0"/>
                <w:iCs w:val="0"/>
                <w:smallCaps w:val="0"/>
                <w:color w:val="000000"/>
                <w:lang w:val="el" w:eastAsia="el"/>
              </w:rPr>
              <w:t>Μηνυτήρια αναφορά και ποινική διαδικασία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Μηνυτήρια αναφορά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του Αρχηγείου Ελληνικής Αστυνομίας. Η ποινική δίωξη ασκείται αυτεπαγγέλτως.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Σχέση διοικητικής και ποινικής δίκης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α) Αν, με βάση οριστική πράξη διορθωτικού προσδιορισμού φόρου ή πράξη επιβολής προστίμου της Φορολογικής Διοίκησης, που εκδίδεται κατόπιν φορολογικού ελέγχου συντρέχει περίπτωση τέλεσης ή απόπειρας τέλεσης εγκλήματος φοροδιαφυγής, εκ των οριζόμενων στο άρθρο 79,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Φορολογική Διοίκηση ενημερώνει αμελλητί τον αρμόδιο εισαγγελέα πλημμελειοδικών και του αποστέλλει αντίγραφο της ως άνω διοικητικής πράξης.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w:t>
            </w:r>
          </w:p>
        </w:tc>
      </w:tr>
    </w:tbl>
    <w:p>
      <w:pPr>
        <w:spacing w:before="240" w:after="240"/>
        <w:rPr>
          <w:lang w:val="el" w:eastAsia="el"/>
        </w:rPr>
      </w:pPr>
      <w:r>
        <w:rPr>
          <w:b/>
          <w:bCs/>
          <w:i/>
          <w:iCs/>
          <w:lang w:val="el" w:eastAsia="el"/>
        </w:rPr>
        <w:t>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Διοίκησης,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Υπηρεσία της Φορολογική Διοίκησης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 xml:space="preserve">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w:t>
      </w:r>
      <w:r>
        <w:rPr>
          <w:rStyle w:val="link"/>
          <w:b/>
          <w:bCs/>
          <w:i/>
          <w:iCs/>
          <w:lang w:val="el" w:eastAsia="el"/>
        </w:rPr>
        <w:t xml:space="preserve">Ποινικού Κώδικα </w:t>
      </w:r>
      <w:r>
        <w:rPr>
          <w:b/>
          <w:bCs/>
          <w:i/>
          <w:iCs/>
          <w:lang w:val="el" w:eastAsia="el"/>
        </w:rPr>
        <w:t>(ν.</w:t>
      </w:r>
      <w:r>
        <w:rPr>
          <w:rStyle w:val="link"/>
          <w:b/>
          <w:bCs/>
          <w:i/>
          <w:iCs/>
          <w:lang w:val="el" w:eastAsia="el"/>
        </w:rPr>
        <w:t xml:space="preserve"> 4619/2019</w:t>
      </w:r>
      <w:r>
        <w:rPr>
          <w:b/>
          <w:bCs/>
          <w:i/>
          <w:iCs/>
          <w:lang w:val="el" w:eastAsia="el"/>
        </w:rPr>
        <w:t>, Α' 95).</w:t>
      </w:r>
    </w:p>
    <w:p>
      <w:pPr>
        <w:pStyle w:val="MainText"/>
        <w:spacing w:before="120" w:after="0"/>
        <w:rPr>
          <w:lang w:val="el" w:eastAsia="el"/>
        </w:rPr>
      </w:pPr>
      <w:r>
        <w:rPr>
          <w:b/>
          <w:bCs/>
          <w:i/>
          <w:iCs/>
          <w:lang w:val="el" w:eastAsia="el"/>
        </w:rPr>
        <w:t>3.</w:t>
      </w:r>
      <w:r>
        <w:rPr>
          <w:b/>
          <w:bCs/>
          <w:i/>
          <w:iCs/>
          <w:lang w:val="el" w:eastAsia="el"/>
        </w:rPr>
        <w:t xml:space="preserve"> Αρμόδιο κατά τόπον δικαστήριο είναι αυτό της έδρας της αρμόδιας για τη φορολόγηση Υπηρεσίας της Φορολογικής Διοίκησης.</w:t>
      </w:r>
    </w:p>
    <w:p>
      <w:pPr>
        <w:pStyle w:val="MainText"/>
        <w:spacing w:before="120" w:after="0"/>
        <w:rPr>
          <w:lang w:val="el" w:eastAsia="el"/>
        </w:rPr>
      </w:pPr>
      <w:r>
        <w:rPr>
          <w:b/>
          <w:bCs/>
          <w:i/>
          <w:iCs/>
          <w:lang w:val="el" w:eastAsia="el"/>
        </w:rPr>
        <w:t>4.</w:t>
      </w:r>
      <w:r>
        <w:rPr>
          <w:b/>
          <w:bCs/>
          <w:i/>
          <w:i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Υπηρεσίας της Φορολογικής Διοίκησης ή τον οριζόμενο από αυτόν υπάλληλο.</w:t>
      </w:r>
    </w:p>
    <w:p>
      <w:pPr>
        <w:pStyle w:val="MainText"/>
        <w:spacing w:before="120" w:after="0"/>
        <w:rPr>
          <w:lang w:val="el" w:eastAsia="el"/>
        </w:rPr>
      </w:pPr>
      <w:r>
        <w:rPr>
          <w:b/>
          <w:bCs/>
          <w:i/>
          <w:iCs/>
          <w:lang w:val="el" w:eastAsia="el"/>
        </w:rPr>
        <w:t>5.</w:t>
      </w:r>
      <w:r>
        <w:rPr>
          <w:b/>
          <w:bCs/>
          <w:i/>
          <w:i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i/>
          <w:iCs/>
          <w:lang w:val="el" w:eastAsia="el"/>
        </w:rPr>
        <w:t>6.</w:t>
      </w:r>
      <w:r>
        <w:rPr>
          <w:b/>
          <w:bCs/>
          <w:i/>
          <w:iCs/>
          <w:lang w:val="el" w:eastAsia="el"/>
        </w:rPr>
        <w:t xml:space="preserve"> Κατά τα λοιπά, εφαρμόζονται οι διατάξεις του</w:t>
      </w:r>
      <w:r>
        <w:rPr>
          <w:rStyle w:val="link"/>
          <w:b/>
          <w:bCs/>
          <w:i/>
          <w:iCs/>
          <w:lang w:val="el" w:eastAsia="el"/>
        </w:rPr>
        <w:t xml:space="preserve"> Κώδικα Ποινικής</w:t>
      </w:r>
      <w:r>
        <w:rPr>
          <w:rStyle w:val="link"/>
          <w:b/>
          <w:bCs/>
          <w:i/>
          <w:iCs/>
          <w:lang w:val="el" w:eastAsia="el"/>
        </w:rPr>
        <w:t xml:space="preserve">Δικονομίας </w:t>
      </w:r>
      <w:r>
        <w:rPr>
          <w:b/>
          <w:bCs/>
          <w:i/>
          <w:iCs/>
          <w:lang w:val="el" w:eastAsia="el"/>
        </w:rPr>
        <w:t>και του Γενικού Μέρους του</w:t>
      </w:r>
      <w:r>
        <w:rPr>
          <w:rStyle w:val="link"/>
          <w:b/>
          <w:bCs/>
          <w:i/>
          <w:iCs/>
          <w:lang w:val="el" w:eastAsia="el"/>
        </w:rPr>
        <w:t xml:space="preserve"> Ποινικού Κώδικα</w:t>
      </w:r>
      <w:r>
        <w:rPr>
          <w:b/>
          <w:bCs/>
          <w:i/>
          <w:iCs/>
          <w:lang w:val="el" w:eastAsia="el"/>
        </w:rPr>
        <w:t>.</w:t>
      </w:r>
    </w:p>
    <w:p>
      <w:pPr>
        <w:pStyle w:val="Heading6"/>
        <w:spacing w:before="240" w:after="240"/>
        <w:rPr>
          <w:lang w:val="el" w:eastAsia="el"/>
        </w:rPr>
      </w:pPr>
      <w:r>
        <w:rPr>
          <w:b/>
          <w:bCs/>
          <w:i/>
          <w:iCs/>
          <w:lang w:val="el" w:eastAsia="el"/>
        </w:rPr>
        <w:t xml:space="preserve">Άρθρο 82 </w:t>
      </w:r>
    </w:p>
    <w:p>
      <w:pPr>
        <w:pStyle w:val="Heading6"/>
        <w:spacing w:before="240" w:after="240"/>
        <w:rPr>
          <w:lang w:val="el" w:eastAsia="el"/>
        </w:rPr>
      </w:pPr>
      <w:r>
        <w:rPr>
          <w:b/>
          <w:bCs/>
          <w:i/>
          <w:iCs/>
          <w:lang w:val="el" w:eastAsia="el"/>
        </w:rPr>
        <w:t>Αναστολή της ποινής</w:t>
      </w:r>
    </w:p>
    <w:p>
      <w:pPr>
        <w:spacing w:before="240" w:after="240"/>
        <w:rPr>
          <w:lang w:val="el" w:eastAsia="el"/>
        </w:rPr>
      </w:pPr>
      <w:r>
        <w:rPr>
          <w:b/>
          <w:bCs/>
          <w:i/>
          <w:iCs/>
          <w:lang w:val="el" w:eastAsia="el"/>
        </w:rPr>
        <w:t>Για τα εγκλήματα του Κώδικα η αναστολή της ποινής γίνεται σύμφωνα με τα άρθρα 99 έως 104 του</w:t>
      </w:r>
      <w:r>
        <w:rPr>
          <w:rStyle w:val="link"/>
          <w:b/>
          <w:bCs/>
          <w:i/>
          <w:iCs/>
          <w:lang w:val="el" w:eastAsia="el"/>
        </w:rPr>
        <w:t xml:space="preserve"> Ποινικού Κώδικα</w:t>
      </w:r>
      <w:r>
        <w:rPr>
          <w:b/>
          <w:bCs/>
          <w:i/>
          <w:iCs/>
          <w:lang w:val="el" w:eastAsia="el"/>
        </w:rPr>
        <w:t>.</w:t>
      </w:r>
    </w:p>
    <w:p>
      <w:pPr>
        <w:pStyle w:val="Heading2"/>
        <w:spacing w:before="240" w:after="240"/>
        <w:rPr>
          <w:lang w:val="el" w:eastAsia="el"/>
        </w:rPr>
      </w:pPr>
      <w:r>
        <w:rPr>
          <w:b/>
          <w:bCs/>
          <w:i/>
          <w:iCs/>
          <w:lang w:val="el" w:eastAsia="el"/>
        </w:rPr>
        <w:t>ΜΕΡΟΣ Ι</w:t>
      </w:r>
      <w:r>
        <w:rPr>
          <w:b/>
          <w:bCs/>
          <w:i/>
          <w:iCs/>
          <w:lang w:val="el" w:eastAsia="el"/>
        </w:rPr>
        <w:t xml:space="preserve"> </w:t>
      </w:r>
    </w:p>
    <w:p>
      <w:pPr>
        <w:pStyle w:val="Heading2"/>
        <w:spacing w:before="240" w:after="240"/>
        <w:rPr>
          <w:lang w:val="el" w:eastAsia="el"/>
        </w:rPr>
      </w:pPr>
      <w:r>
        <w:rPr>
          <w:b/>
          <w:bCs/>
          <w:i/>
          <w:iCs/>
          <w:lang w:val="el" w:eastAsia="el"/>
        </w:rPr>
        <w:t>Γ': ΕΞΟΥΣΙΟΔΟΤΙΚΕΣ ΜΕΤΑΒΑΤΙΚΕΣ, ΤΕΛΙΚΕΣ ΚΑΙΚΑΤΑΡΓΟΥΜΕΝΕΣ ΔΙΑΤΑΞΕΙΣ</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Εξουσιοδοτικές διατάξεις</w:t>
      </w:r>
    </w:p>
    <w:p>
      <w:pPr>
        <w:pStyle w:val="MainText"/>
        <w:spacing w:before="120" w:after="0"/>
        <w:rPr>
          <w:lang w:val="el" w:eastAsia="el"/>
        </w:rPr>
      </w:pPr>
      <w:r>
        <w:rPr>
          <w:b/>
          <w:bCs/>
          <w:i/>
          <w:iCs/>
          <w:lang w:val="el" w:eastAsia="el"/>
        </w:rPr>
        <w:t>1.</w:t>
      </w:r>
      <w:r>
        <w:rPr>
          <w:b/>
          <w:bCs/>
          <w:i/>
          <w:iCs/>
          <w:lang w:val="el" w:eastAsia="el"/>
        </w:rPr>
        <w:t xml:space="preserve"> Με απόφαση του Διοικητή καθορίζονται όλες οι αναγκαίες προϋποθέσεις και η διαδικασία για την εφαρμογή της ψηφιακής κοινοποίησης πράξεων και λοιπών εγγράφων που εκδίδει η Φορολογική Διοίκηση και, ιδίως, οι προϋποθέσεις και η διαδικασία σχετικά με τη δήλωση και επικαιροποίηση των στοιχείων ηλεκτρονικής επικοινωνίας των φορολογουμένων, το σημείο ανάρτησης στον λογαριασμό του φορολογούμενου της κοινοποιούμενης πράξης ή του εγγράφου, τα στοιχεία της ψηφιακής ειδοποίησης και κάθε άλλο ειδικότερο θέμα για την εφαρμογή του άρθρου 5, περί κοινοποίησης πράξεων και λοιπών εγγράφων. Με όμοια απόφαση, δύναται να προβλέπονται και άλλοι τρόποι ψηφιακής κοινοποίησης, ιδίως με αξιοποίηση ψηφιακών εφαρμογών που αναπτύσσει η Φορολογική Διοίκηση.</w:t>
      </w:r>
    </w:p>
    <w:p>
      <w:pPr>
        <w:pStyle w:val="MainText"/>
        <w:spacing w:before="120" w:after="0"/>
        <w:rPr>
          <w:lang w:val="el" w:eastAsia="el"/>
        </w:rPr>
      </w:pPr>
      <w:r>
        <w:rPr>
          <w:b/>
          <w:bCs/>
          <w:i/>
          <w:iCs/>
          <w:lang w:val="el" w:eastAsia="el"/>
        </w:rPr>
        <w:t>2.</w:t>
      </w:r>
      <w:r>
        <w:rPr>
          <w:b/>
          <w:bCs/>
          <w:i/>
          <w:iCs/>
          <w:lang w:val="el" w:eastAsia="el"/>
        </w:rPr>
        <w:t xml:space="preserve"> Με απόφαση του Διοικητή δύναται να ορίζεται ως τρόπος κοινοποίησης πράξεων και λοιπών εγγράφων της Φορολογικής Διοίκησης ένας ή περισσότεροι από τους παρακάτω τρόπους, για τις περιπτώσεις που δεν είναι δυνατή η κοινοποίηση με ψηφιακά μέσα: α) η αποστολή τους με απλή ή συστημένη επιστολή,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παράδοσή τους στην έδρα ή εγκατάσταση νομικού προσώπου ή νομικής οντότητας,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επίδοσή τους κατά τον</w:t>
      </w:r>
      <w:r>
        <w:rPr>
          <w:rStyle w:val="link"/>
          <w:b/>
          <w:bCs/>
          <w:i/>
          <w:iCs/>
          <w:lang w:val="el" w:eastAsia="el"/>
        </w:rPr>
        <w:t xml:space="preserve"> Κώδικα Διοικητικής Δικονομίας </w:t>
      </w:r>
      <w:r>
        <w:rPr>
          <w:b/>
          <w:bCs/>
          <w:i/>
          <w:iCs/>
          <w:lang w:val="el" w:eastAsia="el"/>
        </w:rPr>
        <w:t xml:space="preserve">(ν. </w:t>
      </w:r>
      <w:r>
        <w:rPr>
          <w:rStyle w:val="link"/>
          <w:b/>
          <w:bCs/>
          <w:i/>
          <w:iCs/>
          <w:lang w:val="el" w:eastAsia="el"/>
        </w:rPr>
        <w:t>2717/1999</w:t>
      </w:r>
      <w:r>
        <w:rPr>
          <w:b/>
          <w:bCs/>
          <w:i/>
          <w:iCs/>
          <w:lang w:val="el" w:eastAsia="el"/>
        </w:rPr>
        <w:t>, Α' 97) ή με δικαστικό επιμελητή. Με την ίδια απόφαση δύναται να καθορίζεται η έκταση εφαρμογής εκάστου τρόπου, καθώς και κάθε άλλο αναγκαίο θέμα για την εφαρμογή του άρθρου 5.</w:t>
      </w:r>
    </w:p>
    <w:p>
      <w:pPr>
        <w:pStyle w:val="MainText"/>
        <w:spacing w:before="120" w:after="0"/>
        <w:rPr>
          <w:lang w:val="el" w:eastAsia="el"/>
        </w:rPr>
      </w:pPr>
      <w:r>
        <w:rPr>
          <w:b/>
          <w:bCs/>
          <w:i/>
          <w:iCs/>
          <w:lang w:val="el" w:eastAsia="el"/>
        </w:rPr>
        <w:t>3.</w:t>
      </w:r>
      <w:r>
        <w:rPr>
          <w:b/>
          <w:bCs/>
          <w:i/>
          <w:iCs/>
          <w:lang w:val="el" w:eastAsia="el"/>
        </w:rPr>
        <w:t xml:space="preserve"> Με απόφαση του Διοικητή καθορίζονται ο τύπος και το περιεχόμενο των εντύπων, υπεύθυνων δηλώσεων, δηλώσεων, πινάκων και άλλων εγγράφων που υποβάλλει ο φορολογούμενος στη Φορολογική Διοίκηση, σύμφωνα με το άρθρο 6, περί εγγράφων.</w:t>
      </w:r>
    </w:p>
    <w:p>
      <w:pPr>
        <w:pStyle w:val="MainText"/>
        <w:spacing w:before="120" w:after="0"/>
        <w:rPr>
          <w:lang w:val="el" w:eastAsia="el"/>
        </w:rPr>
      </w:pPr>
      <w:r>
        <w:rPr>
          <w:b/>
          <w:bCs/>
          <w:i/>
          <w:iCs/>
          <w:lang w:val="el" w:eastAsia="el"/>
        </w:rPr>
        <w:t>4.</w:t>
      </w:r>
      <w:r>
        <w:rPr>
          <w:b/>
          <w:bCs/>
          <w:i/>
          <w:iCs/>
          <w:lang w:val="el" w:eastAsia="el"/>
        </w:rPr>
        <w:t xml:space="preserve"> Με απόφαση του Διοικητή, κατά παρέκκλιση κάθε άλλης διάταξης, καθορίζονται ο χρόνος και ο τρόπος τήρησης των αρχείων, η διαδικασία τήρησης και καταστροφής τους, η διαδικασία ψηφιοποίησης του έγχαρτου αρχείου και ο χρόνος διατήρησής του μετά την ψηφιοποίησή του, καθώς και κάθε άλλο αναγκαίο θέμα για την εφαρμογή της παρ. 3 του άρθρου 6.</w:t>
      </w:r>
    </w:p>
    <w:p>
      <w:pPr>
        <w:pStyle w:val="MainText"/>
        <w:spacing w:before="120" w:after="0"/>
        <w:rPr>
          <w:lang w:val="el" w:eastAsia="el"/>
        </w:rPr>
      </w:pPr>
      <w:r>
        <w:rPr>
          <w:b/>
          <w:bCs/>
          <w:i/>
          <w:iCs/>
          <w:lang w:val="el" w:eastAsia="el"/>
        </w:rPr>
        <w:t>5.</w:t>
      </w:r>
      <w:r>
        <w:rPr>
          <w:b/>
          <w:bCs/>
          <w:i/>
          <w:iCs/>
          <w:lang w:val="el" w:eastAsia="el"/>
        </w:rPr>
        <w:t xml:space="preserve"> Με την επιφύλαξη ειδικότερων διατάξεων, με απόφαση του Διοικητή δύναται να παρατείνονται για ολόκληρη τη χώρα ή για τμήματα αυτής οι προθεσμίες για την υποβολή φορολογικών δηλώσεων και λοιπών δηλώσεων πληροφοριακού χαρακτήρα, σε περιπτώσεις φυσικών καταστροφών ή άλλων αντίστοιχων εξαιρετικών και δυσμενών συμβάντων που επηρεάζουν τους φορολογούμενους.</w:t>
      </w:r>
    </w:p>
    <w:p>
      <w:pPr>
        <w:pStyle w:val="MainText"/>
        <w:spacing w:before="120" w:after="0"/>
        <w:rPr>
          <w:lang w:val="el" w:eastAsia="el"/>
        </w:rPr>
      </w:pPr>
      <w:r>
        <w:rPr>
          <w:b/>
          <w:bCs/>
          <w:i/>
          <w:iCs/>
          <w:lang w:val="el" w:eastAsia="el"/>
        </w:rPr>
        <w:t>6.</w:t>
      </w:r>
      <w:r>
        <w:rPr>
          <w:b/>
          <w:bCs/>
          <w:i/>
          <w:iCs/>
          <w:lang w:val="el" w:eastAsia="el"/>
        </w:rPr>
        <w:t xml:space="preserve"> Με απόφαση του Διοικητή καθορίζονται οι αναγκαίες λεπτομέρειες για τη διαδικασία διορισμού φορολογικού εκπροσώπου, σύμφωνα με την παρ. 1 του άρθρου 8.</w:t>
      </w:r>
    </w:p>
    <w:p>
      <w:pPr>
        <w:pStyle w:val="MainText"/>
        <w:spacing w:before="120" w:after="0"/>
        <w:rPr>
          <w:lang w:val="el" w:eastAsia="el"/>
        </w:rPr>
      </w:pPr>
      <w:r>
        <w:rPr>
          <w:b/>
          <w:bCs/>
          <w:i/>
          <w:iCs/>
          <w:lang w:val="el" w:eastAsia="el"/>
        </w:rPr>
        <w:t>7.</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καθορίζονται τα στοιχεία που περιλαμβάνονται στη δήλωση εγγραφής στο φορολογικό μητρώο, ιδίως τα προσωπικά στοιχεία του φορολογούμενου, η φορολογική κατοικία σε περίπτωση φυσικού προσώπου, καθώς και η επωνυμία, η φορολογική κατοικία, η έδρα και η νόμιμη εκπροσώπηση, σε περίπτωση νομικού προσώπου ή νομικής οντότητας, καθώς και σε κάθε δήλωση μεταβολής των στοιχείων αυτών, β) ορίζονται η διαδικασία και τα δικαιολογητικά μεταβολής των στοιχείων της περ. α), καθώς και κάθε άλλη αναγκαία λεπτομέρεια για την εφαρμογή του άρθρου 10, περί εγγραφής στο φορολογικό μητρώο και απόδοσης Αριθμού Φορολογικού Μητρώου (Α.Φ.Μ.),</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δύναται να προβλέπονται και άλλες κατηγορίες προσώπων, ακόμη και αν δεν τυγχάνουν φορολογούμενοι, για τις οποίες απαιτείται εγγραφή στο φορολογικό μητρώο και απόδοση Α.Φ.Μ., εξαιρέσεις από την υποχρεωτική χρήση Α.Φ.Μ., ιδίως για συναλλαγές με πιστωτικά ιδρύματα, ιδρύματα πληρωμών, φορείς της Γενικής Κυβέρνησης, καθώς και επιπλέον στοιχεία, τα οποία δηλώνονται με τη δήλωση εγγραφής στο φορολογικό μητρώο, και</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ορίζονται:</w:t>
      </w:r>
    </w:p>
    <w:p>
      <w:pPr>
        <w:pStyle w:val="StructureList1"/>
        <w:spacing w:before="120" w:after="0"/>
        <w:rPr>
          <w:lang w:val="el" w:eastAsia="el"/>
        </w:rPr>
      </w:pPr>
      <w:r>
        <w:rPr>
          <w:b/>
          <w:bCs/>
          <w:i/>
          <w:iCs/>
          <w:lang w:val="el" w:eastAsia="el"/>
        </w:rPr>
        <w:t>δα)</w:t>
      </w:r>
      <w:r>
        <w:rPr>
          <w:b/>
          <w:bCs/>
          <w:i/>
          <w:iCs/>
          <w:lang w:val="en" w:eastAsia="en"/>
        </w:rPr>
        <w:tab/>
      </w:r>
      <w:r>
        <w:rPr>
          <w:b/>
          <w:bCs/>
          <w:i/>
          <w:iCs/>
          <w:lang w:val="el" w:eastAsia="el"/>
        </w:rPr>
        <w:t>το περιεχόμενο και ο τρόπος χορήγησης του Α.Φ.Μ.,</w:t>
      </w:r>
    </w:p>
    <w:p>
      <w:pPr>
        <w:pStyle w:val="StructureList1"/>
        <w:spacing w:before="120" w:after="0"/>
        <w:rPr>
          <w:lang w:val="el" w:eastAsia="el"/>
        </w:rPr>
      </w:pPr>
      <w:r>
        <w:rPr>
          <w:b/>
          <w:bCs/>
          <w:i/>
          <w:iCs/>
          <w:lang w:val="el" w:eastAsia="el"/>
        </w:rPr>
        <w:t>δβ)</w:t>
      </w:r>
      <w:r>
        <w:rPr>
          <w:b/>
          <w:bCs/>
          <w:i/>
          <w:iCs/>
          <w:lang w:val="en" w:eastAsia="en"/>
        </w:rPr>
        <w:tab/>
      </w:r>
      <w:r>
        <w:rPr>
          <w:b/>
          <w:bCs/>
          <w:i/>
          <w:iCs/>
          <w:lang w:val="el" w:eastAsia="el"/>
        </w:rPr>
        <w:t>οι περιπτώσεις αναφοράς του Α.Φ.Μ. στις δηλώσεις ή στα άλλα έγγραφα που προβλέπονται κατά την εφαρμογή του Κώδικα,</w:t>
      </w:r>
    </w:p>
    <w:p>
      <w:pPr>
        <w:pStyle w:val="StructureList1"/>
        <w:spacing w:before="120" w:after="0"/>
        <w:rPr>
          <w:lang w:val="el" w:eastAsia="el"/>
        </w:rPr>
      </w:pPr>
      <w:r>
        <w:rPr>
          <w:b/>
          <w:bCs/>
          <w:i/>
          <w:iCs/>
          <w:lang w:val="el" w:eastAsia="el"/>
        </w:rPr>
        <w:t>δγ)</w:t>
      </w:r>
      <w:r>
        <w:rPr>
          <w:b/>
          <w:bCs/>
          <w:i/>
          <w:iCs/>
          <w:lang w:val="en" w:eastAsia="en"/>
        </w:rPr>
        <w:tab/>
      </w:r>
      <w:r>
        <w:rPr>
          <w:b/>
          <w:bCs/>
          <w:i/>
          <w:iCs/>
          <w:lang w:val="el" w:eastAsia="el"/>
        </w:rPr>
        <w:t>περιπτώσεις αναστολής ή απενεργοποίησης Α.Φ.Μ. σύμφωνα με την παρ. 6 του άρθρου 10, καθώς και η διαδικασία με την οποία ο φορολογούμενος μπορεί να αποδείξει ότι δεν συντρέχουν στο πρόσωπό του οι προϋποθέσεις της παρ. 6 του άρθρου 10 που οδηγούν σε αναστολή ή απενεργοποίηση του Α.Φ.Μ.,</w:t>
      </w:r>
    </w:p>
    <w:p>
      <w:pPr>
        <w:pStyle w:val="StructureList1"/>
        <w:spacing w:before="120" w:after="0"/>
        <w:rPr>
          <w:lang w:val="el" w:eastAsia="el"/>
        </w:rPr>
      </w:pPr>
      <w:r>
        <w:rPr>
          <w:b/>
          <w:bCs/>
          <w:i/>
          <w:iCs/>
          <w:lang w:val="el" w:eastAsia="el"/>
        </w:rPr>
        <w:t>δδ)</w:t>
      </w:r>
      <w:r>
        <w:rPr>
          <w:b/>
          <w:bCs/>
          <w:i/>
          <w:iCs/>
          <w:lang w:val="en" w:eastAsia="en"/>
        </w:rPr>
        <w:tab/>
      </w:r>
      <w:r>
        <w:rPr>
          <w:b/>
          <w:bCs/>
          <w:i/>
          <w:iCs/>
          <w:lang w:val="el" w:eastAsia="el"/>
        </w:rPr>
        <w:t>η διαδικασία και οι αναγκαίες λεπτομέρειες για την εκκαθάριση του φορολογικού μητρώου, και</w:t>
      </w:r>
    </w:p>
    <w:p>
      <w:pPr>
        <w:pStyle w:val="StructureList1"/>
        <w:spacing w:before="120" w:after="0"/>
        <w:rPr>
          <w:lang w:val="el" w:eastAsia="el"/>
        </w:rPr>
      </w:pPr>
      <w:r>
        <w:rPr>
          <w:b/>
          <w:bCs/>
          <w:i/>
          <w:iCs/>
          <w:lang w:val="el" w:eastAsia="el"/>
        </w:rPr>
        <w:t>δε)</w:t>
      </w:r>
      <w:r>
        <w:rPr>
          <w:b/>
          <w:bCs/>
          <w:i/>
          <w:iCs/>
          <w:lang w:val="en" w:eastAsia="en"/>
        </w:rPr>
        <w:tab/>
      </w:r>
      <w:r>
        <w:rPr>
          <w:b/>
          <w:bCs/>
          <w:i/>
          <w:iCs/>
          <w:lang w:val="el" w:eastAsia="el"/>
        </w:rPr>
        <w:t>κάθε άλλη αναγκαία λεπτομέρεια για την εφαρμογή του άρθρου 10.</w:t>
      </w:r>
    </w:p>
    <w:p>
      <w:pPr>
        <w:pStyle w:val="MainText"/>
        <w:spacing w:before="120" w:after="0"/>
        <w:rPr>
          <w:lang w:val="el" w:eastAsia="el"/>
        </w:rPr>
      </w:pPr>
      <w:r>
        <w:rPr>
          <w:b/>
          <w:bCs/>
          <w:i/>
          <w:iCs/>
          <w:lang w:val="el" w:eastAsia="el"/>
        </w:rPr>
        <w:t>8.</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ορίζονται ο τρόπος, ο χρόνος, η διαδικασία υποβολής της δήλωσης έναρξης και μεταβολής στο φορολογικό μητρώο,</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δύναται να ορίζονται επιπλέον στοιχεία, τα οποία δηλώνονται από τον φορολογούμενο με την υποβολή της δήλωσης έναρξης, πέραν των αναφερόμενων στην παρ. 3 του άρθρου 11,</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καθορίζονται ο τρόπος, ο χρόνος ενημέρωσης και κάθε άλλο αναγκαίο θέμα για την εφαρμογή των παρ. 2, 3 και 4 του άρθρου 11, περί δήλωσης έναρξης και μεταβολής στο φορολογικό μητρώο,</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ορίζονται το είδος, η διάρκεια, το ύψος και η διαδικασία κατάθεσης της εγγύησης, οι περιπτώσεις κατάπτωσης αυτής, το περιεχόμενο της απόφασης της Φορολογικής Διοίκησης,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δύναται να χορηγείται διαφορετική προθεσμία για την υποβολή των δηλώσεων του άρθρου 11 ή να παρατείνεται η προθεσμία υποβολής αυτών, σε περιπτώσεις φυσικών καταστροφών ή άλλων αντίστοιχων εξαιρετικών και δυσμενών συμβάντων που επηρεάζουν τους φορολογούμενους, και</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δύναται να ορίζεται κάθε άλλη αναγκαία λεπτομέρεια για την εφαρμογή του άρθρου 11.</w:t>
      </w:r>
    </w:p>
    <w:p>
      <w:pPr>
        <w:pStyle w:val="MainText"/>
        <w:spacing w:before="120" w:after="0"/>
        <w:rPr>
          <w:lang w:val="el" w:eastAsia="el"/>
        </w:rPr>
      </w:pPr>
      <w:r>
        <w:rPr>
          <w:b/>
          <w:bCs/>
          <w:i/>
          <w:iCs/>
          <w:lang w:val="el" w:eastAsia="el"/>
        </w:rPr>
        <w:t>9.</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ορίζεται η διαδικασία που ακολουθούν οι αρχές του δημόσιου τομέα για να ενημερώνουν μέσω διαλειτουργικότητας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 3 του άρθρου 12, περί αποδεικτικού ενημερότητας και βεβαίωσης οφειλής,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προσδιορίζονται οι πράξεις και συναλλαγές, για τις οποίες απαιτείται η προσκόμιση αποδεικτικού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έκδοσή του, τα όργανα έκδοσής του, ο τύπος, το περιεχόμενό του, η διάρκεια ισχύος του,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του άρθρου 12, τα άλλα πρόσωπα, τα οποία δύνανται να ζητούν και να λαμβάνουν αποδεικτικό ενημερότητας, και κάθε άλλη αναγκαία λεπτομέρεια για τη χορήγηση ή την παρακράτηση του αποδεικτικού ενημερότητας. Με την απόφαση του προηγούμενου εδαφίου δύναται να τροποποιούνται τα ποσοστά παρακράτησης της παρ. 4 του άρθρου 12, όταν το αποδεικτικό ενημερότητας εκδίδεται για μεταβίβαση ακινήτου ή σύσταση εμπράγματου δικαιώματος επ’ αυτού από επαχθή αιτία,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ορίζονται οι προϋποθέσεις χορήγησης βεβαίωσης οφειλής του άρθρου 12, οι οφειλές που λαμβάνονται υπόψη για τη χορήγησή της, τα όργανα έκδοσής της, ο τύπος, το περιεχόμενό της, η διάρκεια ισχύος της και κάθε άλλη αναγκαία λεπτομέρεια για την έκδοση βεβαίωσης οφειλής, δ) δύναται να προβλέπονται περιπτώσεις διασφάλισης δημοσίου συμφέροντος, στις οποίες είναι δυνατή η μη χορήγηση αποδεικτικού ενημερότητας, ακόμη και αν συντρέχουν οι προϋποθέσεις χορήγησής του, καθώς και κάθε άλλη αναγκαία λεπτομέρεια για την εφαρμογή της παρ. 6 του άρθρου 12, και</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δύναται να ορίζεται κάθε αναγκαία λεπτομέρεια για την εφαρμογή της παρ. 7 του άρθρου 12, περί απαλλαγής του οικοπεδούχου από την υποχρέωση προσκόμισης αποδεικτικού ενημερότητας κατά τη μεταβίβαση ποσοστών επί του οικοπέδου σε τρίτο,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εφόσον κατά τη μεταβιβαστική δικαιοπραξία συμβάλλεται και ο εργολάβος.</w:t>
      </w:r>
    </w:p>
    <w:p>
      <w:pPr>
        <w:pStyle w:val="MainText"/>
        <w:spacing w:before="120" w:after="0"/>
        <w:rPr>
          <w:lang w:val="el" w:eastAsia="el"/>
        </w:rPr>
      </w:pPr>
      <w:r>
        <w:rPr>
          <w:b/>
          <w:bCs/>
          <w:i/>
          <w:iCs/>
          <w:lang w:val="el" w:eastAsia="el"/>
        </w:rPr>
        <w:t>10.</w:t>
      </w:r>
      <w:r>
        <w:rPr>
          <w:b/>
          <w:bCs/>
          <w:i/>
          <w:iCs/>
          <w:lang w:val="el" w:eastAsia="el"/>
        </w:rPr>
        <w:t xml:space="preserve"> Με απόφαση του Διοικητή ορίζονται οι αναγκαίες λεπτομέρειες για την εφαρμογή του άρθρου 13, περί λογιστικών αρχείων - βιβλίων και στοιχείων.</w:t>
      </w:r>
    </w:p>
    <w:p>
      <w:pPr>
        <w:pStyle w:val="MainText"/>
        <w:spacing w:before="120" w:after="0"/>
        <w:rPr>
          <w:lang w:val="el" w:eastAsia="el"/>
        </w:rPr>
      </w:pPr>
      <w:r>
        <w:rPr>
          <w:b/>
          <w:bCs/>
          <w:i/>
          <w:iCs/>
          <w:lang w:val="el" w:eastAsia="el"/>
        </w:rPr>
        <w:t>11.</w:t>
      </w:r>
      <w:r>
        <w:rPr>
          <w:b/>
          <w:bCs/>
          <w:i/>
          <w:iCs/>
          <w:lang w:val="el" w:eastAsia="el"/>
        </w:rPr>
        <w:t xml:space="preserve"> Με απόφαση του Διοικητή δύναται να προσδιορίζονται οι κατηγορίες των φορολογουμένων που υποχρεούνται να παρέχουν αυτομάτως πληροφορίες για την επιχειρηματική τους δραστηριότητα, ο τρόπος, ο χρόνος και η διαδικασία υποβολής των πληροφοριών αυτών, καθώς και κάθε άλλο αναγκαίο θέμα για την εφαρμογή του άρθρου 14, περί πληροφοριών από τον φορολογούμενο.</w:t>
      </w:r>
    </w:p>
    <w:p>
      <w:pPr>
        <w:pStyle w:val="MainText"/>
        <w:spacing w:before="120" w:after="0"/>
        <w:rPr>
          <w:lang w:val="el" w:eastAsia="el"/>
        </w:rPr>
      </w:pPr>
      <w:r>
        <w:rPr>
          <w:b/>
          <w:bCs/>
          <w:i/>
          <w:iCs/>
          <w:lang w:val="el" w:eastAsia="el"/>
        </w:rPr>
        <w:t>12.</w:t>
      </w:r>
      <w:r>
        <w:rPr>
          <w:b/>
          <w:bCs/>
          <w:i/>
          <w:iCs/>
          <w:lang w:val="el" w:eastAsia="el"/>
        </w:rPr>
        <w:t xml:space="preserve"> Με απόφαση του Διοικητή δύναται να προσδιορίζονται οι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του άρθρου 15, περί πληροφοριών από τρίτους.</w:t>
      </w:r>
    </w:p>
    <w:p>
      <w:pPr>
        <w:pStyle w:val="MainText"/>
        <w:spacing w:before="120" w:after="0"/>
        <w:rPr>
          <w:lang w:val="el" w:eastAsia="el"/>
        </w:rPr>
      </w:pPr>
      <w:r>
        <w:rPr>
          <w:b/>
          <w:bCs/>
          <w:i/>
          <w:iCs/>
          <w:lang w:val="el" w:eastAsia="el"/>
        </w:rPr>
        <w:t>13.</w:t>
      </w:r>
      <w:r>
        <w:rPr>
          <w:b/>
          <w:bCs/>
          <w:i/>
          <w:iCs/>
          <w:lang w:val="el" w:eastAsia="el"/>
        </w:rPr>
        <w:t xml:space="preserve"> Με κοινή απόφαση των Υπουργών Εθνικής Οικονομίας και Οικονομικών και Ψηφιακής Διακυβέρνησης, που εκδίδεται μετά από εισήγηση του Διοικητή, δύναται να καθορίζεται κάθε αναγκαίο θέμα και διαδικασία, καθώς και οι ειδικότερες λεπτομέρειες διαδικαστικού περιεχομένου για την εφαρμογή της παρ. 4 του άρθρου 15, περί χορήγησης πληροφοριών από τρίτους.</w:t>
      </w:r>
    </w:p>
    <w:p>
      <w:pPr>
        <w:pStyle w:val="MainText"/>
        <w:spacing w:before="120" w:after="0"/>
        <w:rPr>
          <w:lang w:val="el" w:eastAsia="el"/>
        </w:rPr>
      </w:pPr>
      <w:r>
        <w:rPr>
          <w:b/>
          <w:bCs/>
          <w:i/>
          <w:iCs/>
          <w:lang w:val="el" w:eastAsia="el"/>
        </w:rPr>
        <w:t>14.</w:t>
      </w:r>
      <w:r>
        <w:rPr>
          <w:b/>
          <w:bCs/>
          <w:i/>
          <w:iCs/>
          <w:lang w:val="el" w:eastAsia="el"/>
        </w:rPr>
        <w:t xml:space="preserve"> Με απόφαση του Υπουργού, που εκδίδεται μετά από εισήγηση του Διοικητή και γνώμη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 5 του άρθρου 15, περί παροχής στοιχείων και πληροφοριών από παρόχους υπηρεσιών πληρωμών.</w:t>
      </w:r>
    </w:p>
    <w:p>
      <w:pPr>
        <w:pStyle w:val="MainText"/>
        <w:spacing w:before="120" w:after="0"/>
        <w:rPr>
          <w:lang w:val="el" w:eastAsia="el"/>
        </w:rPr>
      </w:pPr>
      <w:r>
        <w:rPr>
          <w:b/>
          <w:bCs/>
          <w:i/>
          <w:iCs/>
          <w:lang w:val="el" w:eastAsia="el"/>
        </w:rPr>
        <w:t>15.</w:t>
      </w:r>
      <w:r>
        <w:rPr>
          <w:b/>
          <w:bCs/>
          <w:i/>
          <w:iCs/>
          <w:lang w:val="el" w:eastAsia="el"/>
        </w:rPr>
        <w:t xml:space="preserve"> Με απόφαση του Διοικητή ορίζονται ο χρόνος της υποχρεωτικής ηλεκτρονικής διαβίβασης των πληροφοριών του άρθρου 16, η έκταση εφαρμογής του εν λόγω άρθρου, οι εξαιρέσεις, οι υποχρεώσεις των οντοτήτων της παρ. 1, καθώς και κάθε άλλο αναγκαίο θέμα για την εφαρμογή του άρθρου 16.</w:t>
      </w:r>
    </w:p>
    <w:p>
      <w:pPr>
        <w:pStyle w:val="MainText"/>
        <w:spacing w:before="120" w:after="0"/>
        <w:rPr>
          <w:lang w:val="el" w:eastAsia="el"/>
        </w:rPr>
      </w:pPr>
      <w:r>
        <w:rPr>
          <w:b/>
          <w:bCs/>
          <w:i/>
          <w:iCs/>
          <w:lang w:val="el" w:eastAsia="el"/>
        </w:rPr>
        <w:t>16.</w:t>
      </w:r>
      <w:r>
        <w:rPr>
          <w:b/>
          <w:bCs/>
          <w:i/>
          <w:iCs/>
          <w:lang w:val="el" w:eastAsia="el"/>
        </w:rPr>
        <w:t xml:space="preserve"> Με απόφαση του Υπουργού, που εκδίδεται μετά από εισήγηση του Διοικητή, ορίζονται η έναρξη ισχύος της παρ. 2 του άρθρου 16, περί υποχρεωτικής ηλεκτρονικής διαβίβασης πληροφοριών, οι εξαιρέσεις από την εφαρμογή της παρ. 2 του άρθρου αυτού και τα όρια ανεκτών αποκλίσεων από τον περιορισμό της παρ. 2 του ίδιου άρθρου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 του άρθρου 16.</w:t>
      </w:r>
    </w:p>
    <w:p>
      <w:pPr>
        <w:pStyle w:val="MainText"/>
        <w:spacing w:before="120" w:after="0"/>
        <w:rPr>
          <w:lang w:val="el" w:eastAsia="el"/>
        </w:rPr>
      </w:pPr>
      <w:r>
        <w:rPr>
          <w:b/>
          <w:bCs/>
          <w:i/>
          <w:iCs/>
          <w:lang w:val="el" w:eastAsia="el"/>
        </w:rPr>
        <w:t>17.</w:t>
      </w:r>
      <w:r>
        <w:rPr>
          <w:b/>
          <w:bCs/>
          <w:i/>
          <w:iCs/>
          <w:lang w:val="el" w:eastAsia="el"/>
        </w:rPr>
        <w:t xml:space="preserve"> Με απόφαση του Διοικητή καθορίζονται: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και</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w:t>
      </w:r>
    </w:p>
    <w:p>
      <w:pPr>
        <w:pStyle w:val="MainText"/>
        <w:spacing w:before="120" w:after="0"/>
        <w:rPr>
          <w:lang w:val="el" w:eastAsia="el"/>
        </w:rPr>
      </w:pPr>
      <w:r>
        <w:rPr>
          <w:b/>
          <w:bCs/>
          <w:i/>
          <w:iCs/>
          <w:lang w:val="el" w:eastAsia="el"/>
        </w:rPr>
        <w:t>18.</w:t>
      </w:r>
      <w:r>
        <w:rPr>
          <w:b/>
          <w:bCs/>
          <w:i/>
          <w:iCs/>
          <w:lang w:val="el" w:eastAsia="el"/>
        </w:rPr>
        <w:t xml:space="preserve"> Με απόφαση του Υπουργού δύναται να ορίζονται οι οντότητες της παρ. 1 του άρθρου 18 που υποβάλλουν στην Α.Α.Δ.Ε. δήλωση συμμόρφωσης προς τις απαιτήσεις λειτουργίας και διασύνδεσης με την Α.Α.Δ.Ε. των τερματικών «EFT/POS».</w:t>
      </w:r>
    </w:p>
    <w:p>
      <w:pPr>
        <w:pStyle w:val="MainText"/>
        <w:spacing w:before="120" w:after="0"/>
        <w:rPr>
          <w:lang w:val="el" w:eastAsia="el"/>
        </w:rPr>
      </w:pPr>
      <w:r>
        <w:rPr>
          <w:b/>
          <w:bCs/>
          <w:i/>
          <w:iCs/>
          <w:lang w:val="el" w:eastAsia="el"/>
        </w:rPr>
        <w:t>19.</w:t>
      </w:r>
      <w:r>
        <w:rPr>
          <w:b/>
          <w:bCs/>
          <w:i/>
          <w:iCs/>
          <w:lang w:val="el" w:eastAsia="el"/>
        </w:rPr>
        <w:t xml:space="preserve"> Με απόφαση του Διοικητή καθορίζονται ο τύπος, το περιεχόμενο, η διαδικασία και ο χρόνος υποβολής στην Α.Α.Δ.Ε. της δήλωσης συμμόρφωσης προς τις απαιτήσεις λειτουργίας και διασύνδεσης με την Α.Α.Δ.Ε. των τερματικών «EFT/POS», καθώς και κάθε άλλη αναγκαία λεπτομέρεια για την εφαρμογή του άρθρου 18, περί υποχρεώσεων οντοτήτων που δραστηριοποιούνται στον τομέα υπηρεσιών πληρωμών μέσω κάρτας.</w:t>
      </w:r>
    </w:p>
    <w:p>
      <w:pPr>
        <w:pStyle w:val="MainText"/>
        <w:spacing w:before="120" w:after="0"/>
        <w:rPr>
          <w:lang w:val="el" w:eastAsia="el"/>
        </w:rPr>
      </w:pPr>
      <w:r>
        <w:rPr>
          <w:b/>
          <w:bCs/>
          <w:i/>
          <w:iCs/>
          <w:lang w:val="el" w:eastAsia="el"/>
        </w:rPr>
        <w:t>20.</w:t>
      </w:r>
      <w:r>
        <w:rPr>
          <w:b/>
          <w:bCs/>
          <w:i/>
          <w:iCs/>
          <w:lang w:val="el" w:eastAsia="el"/>
        </w:rPr>
        <w:t xml:space="preserve"> Με απόφαση του Διοικητή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άρθρου 19, περί υποχρεώσεων παρόχων υπηρεσιών πληρωμών αναφορικά με την αντιμετώπιση της απάτης στον τομέα του Φόρου Προστιθέμενης Αξίας.</w:t>
      </w:r>
    </w:p>
    <w:p>
      <w:pPr>
        <w:pStyle w:val="MainText"/>
        <w:spacing w:before="120" w:after="0"/>
        <w:rPr>
          <w:lang w:val="el" w:eastAsia="el"/>
        </w:rPr>
      </w:pPr>
      <w:r>
        <w:rPr>
          <w:b/>
          <w:bCs/>
          <w:i/>
          <w:iCs/>
          <w:lang w:val="el" w:eastAsia="el"/>
        </w:rPr>
        <w:t>21.</w:t>
      </w:r>
      <w:r>
        <w:rPr>
          <w:b/>
          <w:bCs/>
          <w:i/>
          <w:iCs/>
          <w:lang w:val="el" w:eastAsia="el"/>
        </w:rPr>
        <w:t xml:space="preserve"> Με απόφαση του Διοικητή δύναται να καθορίζονται τα απαιτούμενα δικαιολογητικά έγγραφα για την εφαρμογή του άρθρου 20, περί στοιχείων και πληροφοριών σε ξένη γλώσσα.</w:t>
      </w:r>
    </w:p>
    <w:p>
      <w:pPr>
        <w:pStyle w:val="MainText"/>
        <w:spacing w:before="120" w:after="0"/>
        <w:rPr>
          <w:lang w:val="el" w:eastAsia="el"/>
        </w:rPr>
      </w:pPr>
      <w:r>
        <w:rPr>
          <w:b/>
          <w:bCs/>
          <w:i/>
          <w:iCs/>
          <w:lang w:val="el" w:eastAsia="el"/>
        </w:rPr>
        <w:t>22.</w:t>
      </w:r>
      <w:r>
        <w:rPr>
          <w:b/>
          <w:bCs/>
          <w:i/>
          <w:iCs/>
          <w:lang w:val="el" w:eastAsia="el"/>
        </w:rPr>
        <w:t xml:space="preserve"> Με απόφαση του Διοικητή δύναται να καθορίζεται ειδικότερο πλαίσιο και πολιτικές ασφαλείας, εντός του γενικότερου πλαισίου ασφαλείας του Υπουργείου Ψηφιακής Διακυβέρνησης, για την τήρηση του φορολογικού απορρήτου από τα πρόσωπα του πρώτου εδαφίου και της περ. α) της παρ. 1 του άρθρου 21,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θέμα σχετικό με τις πολιτικές ασφαλείας και την τήρηση του φορολογικού απορρήτου.</w:t>
      </w:r>
    </w:p>
    <w:p>
      <w:pPr>
        <w:pStyle w:val="MainText"/>
        <w:spacing w:before="120" w:after="0"/>
        <w:rPr>
          <w:lang w:val="el" w:eastAsia="el"/>
        </w:rPr>
      </w:pPr>
      <w:r>
        <w:rPr>
          <w:b/>
          <w:bCs/>
          <w:i/>
          <w:iCs/>
          <w:lang w:val="el" w:eastAsia="el"/>
        </w:rPr>
        <w:t>23.</w:t>
      </w:r>
      <w:r>
        <w:rPr>
          <w:b/>
          <w:bCs/>
          <w:i/>
          <w:iCs/>
          <w:lang w:val="el" w:eastAsia="el"/>
        </w:rPr>
        <w:t xml:space="preserve"> Με απόφαση του Υπουργού, που εκδίδεται μετά από εισήγηση του Διοικητή, δύναται να προβλέπεται υποχρέωση των φορέων των περ. ιε) και ιστ) της παρ. 1 του άρθρου 21, στους οποίους χορηγούνται στοιχεία από τη Φορολογική Διοίκηση, να καταβάλλουν αποζημίωση για το διοικητικό κόστος που συνδέεται με τη χορήγηση των στοιχείων από τη Φορολογική Διοίκηση προς αυτούς.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i/>
          <w:iCs/>
          <w:lang w:val="el" w:eastAsia="el"/>
        </w:rPr>
        <w:t>24.</w:t>
      </w:r>
      <w:r>
        <w:rPr>
          <w:b/>
          <w:bCs/>
          <w:i/>
          <w:iCs/>
          <w:lang w:val="el" w:eastAsia="el"/>
        </w:rPr>
        <w:t xml:space="preserve"> Με κοινή απόφαση του Διοικητή και των αρμόδιων Υπουργών για τα θέματα έρευνας, τεχνολογίας και καινοτομίας και για τα θέματα ελέγχου της αγοράς δύναται να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 του άρθρου 21.</w:t>
      </w:r>
    </w:p>
    <w:p>
      <w:pPr>
        <w:pStyle w:val="MainText"/>
        <w:spacing w:before="120" w:after="0"/>
        <w:rPr>
          <w:lang w:val="el" w:eastAsia="el"/>
        </w:rPr>
      </w:pPr>
      <w:r>
        <w:rPr>
          <w:b/>
          <w:bCs/>
          <w:i/>
          <w:iCs/>
          <w:lang w:val="el" w:eastAsia="el"/>
        </w:rPr>
        <w:t>25.</w:t>
      </w:r>
      <w:r>
        <w:rPr>
          <w:b/>
          <w:bCs/>
          <w:i/>
          <w:iCs/>
          <w:lang w:val="el" w:eastAsia="el"/>
        </w:rPr>
        <w:t xml:space="preserve"> Με απόφαση του Διοικητή ορίζονται η ειδικότερη διαδικασία επιβολής κυρώσεων στα πρόσωπα που παραβαίνουν την υποχρέωσή τους για τήρηση απόρρητων στοιχείων ή πληροφοριών, καθώς και κάθε άλλο αναγκαίο θέμα για την εφαρμογή του άρθρου 21, περί διαφύλαξης πληροφοριών - απορρήτου.</w:t>
      </w:r>
    </w:p>
    <w:p>
      <w:pPr>
        <w:pStyle w:val="MainText"/>
        <w:spacing w:before="120" w:after="0"/>
        <w:rPr>
          <w:lang w:val="el" w:eastAsia="el"/>
        </w:rPr>
      </w:pPr>
      <w:r>
        <w:rPr>
          <w:b/>
          <w:bCs/>
          <w:i/>
          <w:iCs/>
          <w:lang w:val="el" w:eastAsia="el"/>
        </w:rPr>
        <w:t>26.</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δύναται να ρυθμίζεται κάθε αναγκαίο θέμα για την εφαρμογή της παρ. 1 του άρθρου 22, περί υποβολής φορολογικής δήλωσης,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ορίζονται:</w:t>
      </w:r>
    </w:p>
    <w:p>
      <w:pPr>
        <w:pStyle w:val="StructureList1"/>
        <w:spacing w:before="120" w:after="0"/>
        <w:rPr>
          <w:lang w:val="el" w:eastAsia="el"/>
        </w:rPr>
      </w:pPr>
      <w:r>
        <w:rPr>
          <w:b/>
          <w:bCs/>
          <w:i/>
          <w:iCs/>
          <w:lang w:val="el" w:eastAsia="el"/>
        </w:rPr>
        <w:t>βα)</w:t>
      </w:r>
      <w:r>
        <w:rPr>
          <w:b/>
          <w:bCs/>
          <w:i/>
          <w:iCs/>
          <w:lang w:val="en" w:eastAsia="en"/>
        </w:rPr>
        <w:tab/>
      </w:r>
      <w:r>
        <w:rPr>
          <w:b/>
          <w:bCs/>
          <w:i/>
          <w:iCs/>
          <w:lang w:val="el" w:eastAsia="el"/>
        </w:rPr>
        <w:t>η μορφή των φορολογικών δηλώσεων,</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οι πληροφορίες και τα στοιχεία που αναγράφονται στη φορολογική δήλωση και τα τυχόν συνοδευτικά έγγραφα αυτής,</w:t>
      </w:r>
    </w:p>
    <w:p>
      <w:pPr>
        <w:pStyle w:val="StructureList1"/>
        <w:spacing w:before="120" w:after="0"/>
        <w:rPr>
          <w:lang w:val="el" w:eastAsia="el"/>
        </w:rPr>
      </w:pPr>
      <w:r>
        <w:rPr>
          <w:b/>
          <w:bCs/>
          <w:i/>
          <w:iCs/>
          <w:lang w:val="el" w:eastAsia="el"/>
        </w:rPr>
        <w:t>βγ)</w:t>
      </w:r>
      <w:r>
        <w:rPr>
          <w:b/>
          <w:bCs/>
          <w:i/>
          <w:iCs/>
          <w:lang w:val="en" w:eastAsia="en"/>
        </w:rPr>
        <w:tab/>
      </w:r>
      <w:r>
        <w:rPr>
          <w:b/>
          <w:bCs/>
          <w:i/>
          <w:iCs/>
          <w:lang w:val="el" w:eastAsia="el"/>
        </w:rPr>
        <w:t>ο τρόπος υποβολής,</w:t>
      </w:r>
    </w:p>
    <w:p>
      <w:pPr>
        <w:pStyle w:val="StructureList1"/>
        <w:spacing w:before="120" w:after="0"/>
        <w:rPr>
          <w:lang w:val="el" w:eastAsia="el"/>
        </w:rPr>
      </w:pPr>
      <w:r>
        <w:rPr>
          <w:b/>
          <w:bCs/>
          <w:i/>
          <w:iCs/>
          <w:lang w:val="el" w:eastAsia="el"/>
        </w:rPr>
        <w:t>βδ)</w:t>
      </w:r>
      <w:r>
        <w:rPr>
          <w:b/>
          <w:bCs/>
          <w:i/>
          <w:iCs/>
          <w:lang w:val="en" w:eastAsia="en"/>
        </w:rPr>
        <w:tab/>
      </w:r>
      <w:r>
        <w:rPr>
          <w:b/>
          <w:bCs/>
          <w:i/>
          <w:iCs/>
          <w:lang w:val="el" w:eastAsia="el"/>
        </w:rPr>
        <w:t>ο τρόπος με τον οποίο αυτή υπογράφεται,</w:t>
      </w:r>
    </w:p>
    <w:p>
      <w:pPr>
        <w:pStyle w:val="StructureList1"/>
        <w:spacing w:before="120" w:after="0"/>
        <w:rPr>
          <w:lang w:val="el" w:eastAsia="el"/>
        </w:rPr>
      </w:pPr>
      <w:r>
        <w:rPr>
          <w:b/>
          <w:bCs/>
          <w:i/>
          <w:iCs/>
          <w:lang w:val="el" w:eastAsia="el"/>
        </w:rPr>
        <w:t>βε)</w:t>
      </w:r>
      <w:r>
        <w:rPr>
          <w:b/>
          <w:bCs/>
          <w:i/>
          <w:iCs/>
          <w:lang w:val="en" w:eastAsia="en"/>
        </w:rPr>
        <w:tab/>
      </w:r>
      <w:r>
        <w:rPr>
          <w:b/>
          <w:bCs/>
          <w:i/>
          <w:iCs/>
          <w:lang w:val="el" w:eastAsia="el"/>
        </w:rPr>
        <w:t>ο τύπος και το περιεχόμενο (πληροφορίες και στοιχεία) της πράξης προσδιορισμού ΕΝ.Φ.Ι.Α., η διαδικασία και τα δικαιολογητικά χορήγησης των απαλλαγών, η διαδικασία σύνθεσης και διόρθωσης της δήλωσης του ΕΝ.Φ.Ι.Α., καθώς και κάθε άλλη σχετική λεπτομέρεια.</w:t>
      </w:r>
    </w:p>
    <w:p>
      <w:pPr>
        <w:pStyle w:val="MainText"/>
        <w:spacing w:before="120" w:after="0"/>
        <w:rPr>
          <w:lang w:val="el" w:eastAsia="el"/>
        </w:rPr>
      </w:pPr>
      <w:r>
        <w:rPr>
          <w:b/>
          <w:bCs/>
          <w:i/>
          <w:iCs/>
          <w:lang w:val="el" w:eastAsia="el"/>
        </w:rPr>
        <w:t>27.</w:t>
      </w:r>
      <w:r>
        <w:rPr>
          <w:b/>
          <w:bCs/>
          <w:i/>
          <w:iCs/>
          <w:lang w:val="el" w:eastAsia="el"/>
        </w:rPr>
        <w:t xml:space="preserve"> Με απόφαση του Διοικητή δύναται να καθορίζεται κάθε αναγκαίο θέμα για την εφαρμογή των παρ. 3 και 4 του άρθρου 23, περί υποβολής τροποποιητικής φορολογικής δήλωσης.</w:t>
      </w:r>
    </w:p>
    <w:p>
      <w:pPr>
        <w:pStyle w:val="MainText"/>
        <w:spacing w:before="120" w:after="0"/>
        <w:rPr>
          <w:lang w:val="el" w:eastAsia="el"/>
        </w:rPr>
      </w:pPr>
      <w:r>
        <w:rPr>
          <w:b/>
          <w:bCs/>
          <w:i/>
          <w:iCs/>
          <w:lang w:val="el" w:eastAsia="el"/>
        </w:rPr>
        <w:t>28.</w:t>
      </w:r>
      <w:r>
        <w:rPr>
          <w:b/>
          <w:bCs/>
          <w:i/>
          <w:iCs/>
          <w:lang w:val="el" w:eastAsia="el"/>
        </w:rPr>
        <w:t xml:space="preserve"> Με απόφαση του Διοικητή δύναται να ορίζονται οι αναγκαίες λεπτομέρειες για την εφαρμογή του άρθρου 24, περί υποβολής δήλωσης με επιφύλαξη.</w:t>
      </w:r>
    </w:p>
    <w:p>
      <w:pPr>
        <w:pStyle w:val="MainText"/>
        <w:spacing w:before="120" w:after="0"/>
        <w:rPr>
          <w:lang w:val="el" w:eastAsia="el"/>
        </w:rPr>
      </w:pPr>
      <w:r>
        <w:rPr>
          <w:b/>
          <w:bCs/>
          <w:i/>
          <w:iCs/>
          <w:lang w:val="el" w:eastAsia="el"/>
        </w:rPr>
        <w:t>29.</w:t>
      </w:r>
      <w:r>
        <w:rPr>
          <w:b/>
          <w:bCs/>
          <w:i/>
          <w:iCs/>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του άρθρου 25,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δύναται να προβλέπονται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w:t>
      </w:r>
      <w:r>
        <w:rPr>
          <w:rStyle w:val="link"/>
          <w:b/>
          <w:bCs/>
          <w:i/>
          <w:iCs/>
          <w:lang w:val="el" w:eastAsia="el"/>
        </w:rPr>
        <w:t xml:space="preserve"> άρθρο 2 </w:t>
      </w:r>
      <w:r>
        <w:rPr>
          <w:b/>
          <w:bCs/>
          <w:i/>
          <w:iCs/>
          <w:lang w:val="el" w:eastAsia="el"/>
        </w:rPr>
        <w:t>του ν.</w:t>
      </w:r>
      <w:r>
        <w:rPr>
          <w:rStyle w:val="link"/>
          <w:b/>
          <w:bCs/>
          <w:i/>
          <w:iCs/>
          <w:lang w:val="el" w:eastAsia="el"/>
        </w:rPr>
        <w:t xml:space="preserve"> 4308/2014 </w:t>
      </w:r>
      <w:r>
        <w:rPr>
          <w:b/>
          <w:bCs/>
          <w:i/>
          <w:iCs/>
          <w:lang w:val="el" w:eastAsia="el"/>
        </w:rPr>
        <w:t>(Α' 251), καθώς και απαλλαγές από την υποχρέωση τεκμηρίωσης για πολύ μικρές οντότητες.</w:t>
      </w:r>
    </w:p>
    <w:p>
      <w:pPr>
        <w:pStyle w:val="MainText"/>
        <w:spacing w:before="120" w:after="0"/>
        <w:rPr>
          <w:lang w:val="el" w:eastAsia="el"/>
        </w:rPr>
      </w:pPr>
      <w:r>
        <w:rPr>
          <w:b/>
          <w:bCs/>
          <w:i/>
          <w:iCs/>
          <w:lang w:val="el" w:eastAsia="el"/>
        </w:rPr>
        <w:t>30.</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δύναται να ορίζεται μεγαλύτερος χρόνος για την έκδοση της απόφασης του πρώτου εδαφίου της περ. α) της παρ. 3 του άρθρου 26, περί προέγκρισης της μεθοδολογίας για την τιμολόγηση μελλοντικών διασυνοριακών συναλλαγών τους με συνδεδεμένα πρόσωπα, ο οποίος δεν μπορεί, πάντως, να υπερβαίνει τους τριάντα έξι (36) μήνες από την υποβολή της αίτησης,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ορίζονται τα ειδικότερα θέματα, τα οποία είναι αναγκαία για την εφαρμογή των παρ. 1 έως 7 του άρθρου 26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i/>
          <w:iCs/>
          <w:lang w:val="el" w:eastAsia="el"/>
        </w:rPr>
        <w:t>31.</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δύναται να τροποποιούνται στοιχεία του περιεχομένου των εντολών ελέγχου και να ορίζονται λεπτομέρειες για την εφαρμογή της παρ. 2 του άρθρου 27, περί διενέργειας φορολογικού ελέγχου,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δύναται να ορίζεται ειδικός τρόπος διενέργειας των ελέγχων, ενδεδειγμένες ελεγκτικές επαληθεύσεις, για ορισμένες ή για όλες τις κατηγορίες των υπόχρεων, ανάλογα και με το αντικείμενο δραστηριότητας και το ύψος των οικονομικών δεδομένων, διαδικασίες που ακολουθούνται κατά τον έλεγχο, σύμφωνα με τα οριζόμενα στο άρθρο 27, καθώς και κάθε άλλο σχετικό θέμα,</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ορίζονται, για την εφαρμογή της παρ. 10 του άρθρου 27 μετά από μελέτη εκτίμησης αντικτύπου και γνώμη της Αρχής Προστασίας Δεδομένων Προσωπικού Χαρακτήρα:</w:t>
      </w:r>
    </w:p>
    <w:p>
      <w:pPr>
        <w:pStyle w:val="StructureList1"/>
        <w:spacing w:before="120" w:after="0"/>
        <w:rPr>
          <w:lang w:val="el" w:eastAsia="el"/>
        </w:rPr>
      </w:pPr>
      <w:r>
        <w:rPr>
          <w:b/>
          <w:bCs/>
          <w:i/>
          <w:iCs/>
          <w:lang w:val="el" w:eastAsia="el"/>
        </w:rPr>
        <w:t>γα)</w:t>
      </w:r>
      <w:r>
        <w:rPr>
          <w:b/>
          <w:bCs/>
          <w:i/>
          <w:iCs/>
          <w:lang w:val="en" w:eastAsia="en"/>
        </w:rPr>
        <w:tab/>
      </w:r>
      <w:r>
        <w:rPr>
          <w:b/>
          <w:bCs/>
          <w:i/>
          <w:iCs/>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b/>
          <w:bCs/>
          <w:i/>
          <w:iCs/>
          <w:lang w:val="el" w:eastAsia="el"/>
        </w:rPr>
        <w:t>γβ)</w:t>
      </w:r>
      <w:r>
        <w:rPr>
          <w:b/>
          <w:bCs/>
          <w:i/>
          <w:iCs/>
          <w:lang w:val="en" w:eastAsia="en"/>
        </w:rPr>
        <w:tab/>
      </w:r>
      <w:r>
        <w:rPr>
          <w:b/>
          <w:bCs/>
          <w:i/>
          <w:iCs/>
          <w:lang w:val="el" w:eastAsia="el"/>
        </w:rPr>
        <w:t>ο τρόπος εξασφάλισης των δικαιωμάτων των υποκειμένων των δεδομένων,</w:t>
      </w:r>
    </w:p>
    <w:p>
      <w:pPr>
        <w:pStyle w:val="StructureList1"/>
        <w:spacing w:before="120" w:after="0"/>
        <w:rPr>
          <w:lang w:val="el" w:eastAsia="el"/>
        </w:rPr>
      </w:pPr>
      <w:r>
        <w:rPr>
          <w:b/>
          <w:bCs/>
          <w:i/>
          <w:iCs/>
          <w:lang w:val="el" w:eastAsia="el"/>
        </w:rPr>
        <w:t>γγ)</w:t>
      </w:r>
      <w:r>
        <w:rPr>
          <w:b/>
          <w:bCs/>
          <w:i/>
          <w:iCs/>
          <w:lang w:val="en" w:eastAsia="en"/>
        </w:rPr>
        <w:tab/>
      </w:r>
      <w:r>
        <w:rPr>
          <w:b/>
          <w:bCs/>
          <w:i/>
          <w:iCs/>
          <w:lang w:val="el" w:eastAsia="el"/>
        </w:rPr>
        <w:t>κάθε άλλο τεχνικό ή λεπτομερειακό θέμα για την εφαρμογή της παρ. 10 του άρθρου 27, περί καταγραφής των ελεγκτικών ενεργειών των οργάνων της Φορολογικής Διοίκησης εκτός των εγκαταστάσεων της υπηρεσίας τους και φύλαξης του καταγραφέντος οπτικοακουστικού υλικού.</w:t>
      </w:r>
    </w:p>
    <w:p>
      <w:pPr>
        <w:pStyle w:val="StructureList1"/>
        <w:spacing w:before="120" w:after="0"/>
        <w:rPr>
          <w:lang w:val="el" w:eastAsia="el"/>
        </w:rPr>
      </w:pPr>
      <w:r>
        <w:rPr>
          <w:b/>
          <w:bCs/>
          <w:i/>
          <w:iCs/>
          <w:lang w:val="el" w:eastAsia="el"/>
        </w:rPr>
        <w:t>γδ)</w:t>
      </w:r>
      <w:r>
        <w:rPr>
          <w:b/>
          <w:bCs/>
          <w:i/>
          <w:iCs/>
          <w:lang w:val="en" w:eastAsia="en"/>
        </w:rPr>
        <w:tab/>
      </w:r>
      <w:r>
        <w:rPr>
          <w:b/>
          <w:bCs/>
          <w:i/>
          <w:iCs/>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10 του άρθρου 27,</w:t>
      </w:r>
    </w:p>
    <w:p>
      <w:pPr>
        <w:pStyle w:val="StructureList1"/>
        <w:spacing w:before="120" w:after="0"/>
        <w:rPr>
          <w:lang w:val="el" w:eastAsia="el"/>
        </w:rPr>
      </w:pPr>
      <w:r>
        <w:rPr>
          <w:b/>
          <w:bCs/>
          <w:i/>
          <w:iCs/>
          <w:lang w:val="el" w:eastAsia="el"/>
        </w:rPr>
        <w:t>γε)</w:t>
      </w:r>
      <w:r>
        <w:rPr>
          <w:b/>
          <w:bCs/>
          <w:i/>
          <w:iCs/>
          <w:lang w:val="en" w:eastAsia="en"/>
        </w:rPr>
        <w:tab/>
      </w:r>
      <w:r>
        <w:rPr>
          <w:b/>
          <w:bCs/>
          <w:i/>
          <w:iCs/>
          <w:lang w:val="el" w:eastAsia="el"/>
        </w:rPr>
        <w:t>με βάση τις ειδικότερες αρμοδιότητές τους ή τη θέση τους στον Οργανισμό της Α.Α.Δ.Ε, οι υπάλληλοι της Α.Α.Δ.Ε. που παρίστανται κατά την καταγραφή, χωρίς να έχουν δυνατότητα επέμβασης ή διαγραφής στο καταγραφέν υλικό, καθώς και οι υπάλληλοι που έχουν πρόσβαση στο οπτικοακουστικό υλικό, οι οποίοι είναι διαφορετικοί από τους υπαλλήλους που διενεργούν την καταγραφή,</w:t>
      </w:r>
    </w:p>
    <w:p>
      <w:pPr>
        <w:pStyle w:val="StructureList1"/>
        <w:spacing w:before="120" w:after="0"/>
        <w:rPr>
          <w:lang w:val="el" w:eastAsia="el"/>
        </w:rPr>
      </w:pPr>
      <w:r>
        <w:rPr>
          <w:b/>
          <w:bCs/>
          <w:i/>
          <w:iCs/>
          <w:lang w:val="el" w:eastAsia="el"/>
        </w:rPr>
        <w:t>γστ)</w:t>
      </w:r>
      <w:r>
        <w:rPr>
          <w:b/>
          <w:bCs/>
          <w:i/>
          <w:iCs/>
          <w:lang w:val="en" w:eastAsia="en"/>
        </w:rPr>
        <w:tab/>
      </w:r>
      <w:r>
        <w:rPr>
          <w:b/>
          <w:bCs/>
          <w:i/>
          <w:iCs/>
          <w:lang w:val="el" w:eastAsia="el"/>
        </w:rPr>
        <w:t>η διαδικασία και οι προϋποθέσεις, υπό τις οποίες οι υπάλληλοι της υποπερ. γε) αποκτούν την πρόσβαση,</w:t>
      </w:r>
    </w:p>
    <w:p>
      <w:pPr>
        <w:pStyle w:val="StructureList1"/>
        <w:spacing w:before="120" w:after="0"/>
        <w:rPr>
          <w:lang w:val="el" w:eastAsia="el"/>
        </w:rPr>
      </w:pPr>
      <w:r>
        <w:rPr>
          <w:b/>
          <w:bCs/>
          <w:i/>
          <w:iCs/>
          <w:lang w:val="el" w:eastAsia="el"/>
        </w:rPr>
        <w:t>γζ)</w:t>
      </w:r>
      <w:r>
        <w:rPr>
          <w:b/>
          <w:bCs/>
          <w:i/>
          <w:iCs/>
          <w:lang w:val="en" w:eastAsia="en"/>
        </w:rPr>
        <w:tab/>
      </w:r>
      <w:r>
        <w:rPr>
          <w:b/>
          <w:bCs/>
          <w:i/>
          <w:iCs/>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b/>
          <w:bCs/>
          <w:i/>
          <w:iCs/>
          <w:lang w:val="el" w:eastAsia="el"/>
        </w:rPr>
        <w:t>γη)</w:t>
      </w:r>
      <w:r>
        <w:rPr>
          <w:b/>
          <w:bCs/>
          <w:i/>
          <w:iCs/>
          <w:lang w:val="en" w:eastAsia="en"/>
        </w:rPr>
        <w:tab/>
      </w:r>
      <w:r>
        <w:rPr>
          <w:b/>
          <w:bCs/>
          <w:i/>
          <w:iCs/>
          <w:lang w:val="el" w:eastAsia="el"/>
        </w:rPr>
        <w:t>η διαδικασία καταστροφής του υλικού.</w:t>
      </w:r>
    </w:p>
    <w:p>
      <w:pPr>
        <w:pStyle w:val="MainText"/>
        <w:spacing w:before="120" w:after="0"/>
        <w:rPr>
          <w:lang w:val="el" w:eastAsia="el"/>
        </w:rPr>
      </w:pPr>
      <w:r>
        <w:rPr>
          <w:b/>
          <w:bCs/>
          <w:i/>
          <w:iCs/>
          <w:lang w:val="el" w:eastAsia="el"/>
        </w:rPr>
        <w:t>32.</w:t>
      </w:r>
      <w:r>
        <w:rPr>
          <w:b/>
          <w:bCs/>
          <w:i/>
          <w:iCs/>
          <w:lang w:val="el" w:eastAsia="el"/>
        </w:rPr>
        <w:t xml:space="preserve"> Με απόφαση του Διοικητή, η οποία εκδίδεται έως το τέλος κάθε έτους και δύναται να τροποποιηθεί οποτεδήποτε, καθορίζεται ο αριθμός των φορολογικών ελέγχων που διενεργούνται μέσα στο επόμενο έτος,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του άρθρου 31, περί επιλογής υποθέσεων προς έλεγχο,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φορολογικών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ογδόντα τοις εκατό (80%) του συνόλου πλήρων και μερικών ελέγχων, αντίστοιχα, των κατά προτεραιότητα ελεγχόμενων υποθέσεων, καθώς και κάθε άλλο αναγκαίο θέμα για την εφαρμογή του άρθρου 31.</w:t>
      </w:r>
    </w:p>
    <w:p>
      <w:pPr>
        <w:pStyle w:val="MainText"/>
        <w:spacing w:before="120" w:after="0"/>
        <w:rPr>
          <w:lang w:val="el" w:eastAsia="el"/>
        </w:rPr>
      </w:pPr>
      <w:r>
        <w:rPr>
          <w:b/>
          <w:bCs/>
          <w:i/>
          <w:iCs/>
          <w:lang w:val="el" w:eastAsia="el"/>
        </w:rPr>
        <w:t>33.</w:t>
      </w:r>
      <w:r>
        <w:rPr>
          <w:b/>
          <w:bCs/>
          <w:i/>
          <w:iCs/>
          <w:lang w:val="el" w:eastAsia="el"/>
        </w:rPr>
        <w:t xml:space="preserve"> Με απόφαση του Διοικητή καθορίζονται το ειδικότερο περιεχόμενο των τεχνικών ελέγχου της παρ. 1 του άρθρου 32, περί μεθόδων έμμεσου προσδιορισμού της φορολογητέας ύλης, ο τρόπος εφαρμογής τους, καθώς και κάθε σχετικό θέμα για την εφαρμογή του εν λόγω άρθρου.</w:t>
      </w:r>
    </w:p>
    <w:p>
      <w:pPr>
        <w:pStyle w:val="MainText"/>
        <w:spacing w:before="120" w:after="0"/>
        <w:rPr>
          <w:lang w:val="el" w:eastAsia="el"/>
        </w:rPr>
      </w:pPr>
      <w:r>
        <w:rPr>
          <w:b/>
          <w:bCs/>
          <w:i/>
          <w:iCs/>
          <w:lang w:val="el" w:eastAsia="el"/>
        </w:rPr>
        <w:t>34.</w:t>
      </w:r>
      <w:r>
        <w:rPr>
          <w:b/>
          <w:bCs/>
          <w:i/>
          <w:iCs/>
          <w:lang w:val="el" w:eastAsia="el"/>
        </w:rPr>
        <w:t xml:space="preserve"> Με απόφαση του Διοικητή καθορίζονται οι διαδικασίες εφαρμογής του άρθρου 34, περί ελέγχου υποθέσεων που διαβιβάζονται από τη Διεύθυνση Ερευνών Οικονομικού Εγκλήματος.</w:t>
      </w:r>
    </w:p>
    <w:p>
      <w:pPr>
        <w:pStyle w:val="MainText"/>
        <w:spacing w:before="120" w:after="0"/>
        <w:rPr>
          <w:lang w:val="el" w:eastAsia="el"/>
        </w:rPr>
      </w:pPr>
      <w:r>
        <w:rPr>
          <w:b/>
          <w:bCs/>
          <w:i/>
          <w:iCs/>
          <w:lang w:val="el" w:eastAsia="el"/>
        </w:rPr>
        <w:t>35.</w:t>
      </w:r>
      <w:r>
        <w:rPr>
          <w:b/>
          <w:bCs/>
          <w:i/>
          <w:i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καθώς και κάθε άλλη αναγκαία λεπτομέρεια για την εφαρμογή του άρθρου 35, περί αμοιβαίας διοικητικής συνδρομής.</w:t>
      </w:r>
    </w:p>
    <w:p>
      <w:pPr>
        <w:pStyle w:val="MainText"/>
        <w:spacing w:before="120" w:after="0"/>
        <w:rPr>
          <w:lang w:val="el" w:eastAsia="el"/>
        </w:rPr>
      </w:pPr>
      <w:r>
        <w:rPr>
          <w:b/>
          <w:bCs/>
          <w:i/>
          <w:iCs/>
          <w:lang w:val="el" w:eastAsia="el"/>
        </w:rPr>
        <w:t>36.</w:t>
      </w:r>
      <w:r>
        <w:rPr>
          <w:b/>
          <w:bCs/>
          <w:i/>
          <w:iCs/>
          <w:lang w:val="el" w:eastAsia="el"/>
        </w:rPr>
        <w:t xml:space="preserve"> Με κοινή απόφαση του καθ’ ύλην αρμόδιου Υπουργού και του Υπουργού Εθνικής Οικονομίας και Οικονομικών, που εκδίδεται μετά από εισήγηση του Διοικητή, δύναται να ρυθμίζονται τα ειδικότερα θέματα της πρόσβασης της Φορολογικής Διοίκησης στους μηχανισμούς, τις διαδικασίες, τα έγγραφα και τις πληροφορίες της παρ. 2 του άρθρου 35, περί εφαρμογής και επιβολής του ν.</w:t>
      </w:r>
      <w:r>
        <w:rPr>
          <w:rStyle w:val="link"/>
          <w:b/>
          <w:bCs/>
          <w:i/>
          <w:iCs/>
          <w:lang w:val="el" w:eastAsia="el"/>
        </w:rPr>
        <w:t xml:space="preserve"> 4170/2013 </w:t>
      </w:r>
      <w:r>
        <w:rPr>
          <w:b/>
          <w:bCs/>
          <w:i/>
          <w:iCs/>
          <w:lang w:val="el" w:eastAsia="el"/>
        </w:rPr>
        <w:t>(Α' 163).</w:t>
      </w:r>
    </w:p>
    <w:p>
      <w:pPr>
        <w:pStyle w:val="MainText"/>
        <w:spacing w:before="120" w:after="0"/>
        <w:rPr>
          <w:lang w:val="el" w:eastAsia="el"/>
        </w:rPr>
      </w:pPr>
      <w:r>
        <w:rPr>
          <w:b/>
          <w:bCs/>
          <w:i/>
          <w:iCs/>
          <w:lang w:val="el" w:eastAsia="el"/>
        </w:rPr>
        <w:t>37.</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καθορίζονται τα βιβλία στα οποία γίνεται η καταχώριση της πράξης προσδιορισμού φόρου, το περιεχόμενο, η διαδικασία και οι εξαιρέσεις από αυτή, καθώς και κάθε αναγκαία λεπτομέρεια για την εφαρμογή της παρ. 1 του άρθρου 36, περί ειδών προσδιορισμού φόρου,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δύναται να καθορίζεται κάθε αναγκαία λεπτομέρεια σχετικά με τον τρόπο προσδιορισμού της κατ' εκτίμηση φορολογητέας ύλης και την εφαρμογή του άρθρου 36.</w:t>
      </w:r>
    </w:p>
    <w:p>
      <w:pPr>
        <w:pStyle w:val="MainText"/>
        <w:spacing w:before="120" w:after="0"/>
        <w:rPr>
          <w:lang w:val="el" w:eastAsia="el"/>
        </w:rPr>
      </w:pPr>
      <w:r>
        <w:rPr>
          <w:b/>
          <w:bCs/>
          <w:i/>
          <w:iCs/>
          <w:lang w:val="el" w:eastAsia="el"/>
        </w:rPr>
        <w:t>38.</w:t>
      </w:r>
      <w:r>
        <w:rPr>
          <w:b/>
          <w:bCs/>
          <w:i/>
          <w:iCs/>
          <w:lang w:val="el" w:eastAsia="el"/>
        </w:rPr>
        <w:t xml:space="preserve"> Με απόφαση του Διοικητή καθορίζεται ο τύπος των πράξεων προσδιορισμού του φόρου και της έκθεσης ελέγχου, σύμφωνα με το άρθρο 38, περί έκδοσης και κοινοποίησης πράξης προσδιορισμού φόρου.</w:t>
      </w:r>
    </w:p>
    <w:p>
      <w:pPr>
        <w:pStyle w:val="MainText"/>
        <w:spacing w:before="120" w:after="0"/>
        <w:rPr>
          <w:lang w:val="el" w:eastAsia="el"/>
        </w:rPr>
      </w:pPr>
      <w:r>
        <w:rPr>
          <w:b/>
          <w:bCs/>
          <w:i/>
          <w:iCs/>
          <w:lang w:val="el" w:eastAsia="el"/>
        </w:rPr>
        <w:t>39.</w:t>
      </w:r>
      <w:r>
        <w:rPr>
          <w:b/>
          <w:bCs/>
          <w:i/>
          <w:iCs/>
          <w:lang w:val="el" w:eastAsia="el"/>
        </w:rPr>
        <w:t xml:space="preserve"> Με απόφαση του Διοικητή καθορίζονται η διαδικασία και κάθε άλλο θέμα σχετικά με την εφαρμογή του άρθρου 39, περί γενικού κανόνα απαγόρευσης καταχρήσεων.</w:t>
      </w:r>
    </w:p>
    <w:p>
      <w:pPr>
        <w:pStyle w:val="MainText"/>
        <w:spacing w:before="120" w:after="0"/>
        <w:rPr>
          <w:lang w:val="el" w:eastAsia="el"/>
        </w:rPr>
      </w:pPr>
      <w:r>
        <w:rPr>
          <w:b/>
          <w:bCs/>
          <w:i/>
          <w:iCs/>
          <w:lang w:val="el" w:eastAsia="el"/>
        </w:rPr>
        <w:t>40.</w:t>
      </w:r>
      <w:r>
        <w:rPr>
          <w:b/>
          <w:bCs/>
          <w:i/>
          <w:iCs/>
          <w:lang w:val="el" w:eastAsia="el"/>
        </w:rPr>
        <w:t xml:space="preserve"> Με απόφαση του Διοικητή:</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δύναται να ανατίθενται οι διαδικασίες είσπραξης για λογαριασμό του Δημοσίου των φόρων και των λοιπών εσόδων, σύμφωνα με το άρθρο 40, περί αρμοδίων οργάνων, σε ένα ή περισσότερα από τα ακόλουθα πρόσωπα:</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i/>
          <w:iCs/>
          <w:lang w:val="el" w:eastAsia="el"/>
        </w:rPr>
        <w:t>αβ)</w:t>
      </w:r>
      <w:r>
        <w:rPr>
          <w:b/>
          <w:bCs/>
          <w:i/>
          <w:iCs/>
          <w:lang w:val="en" w:eastAsia="en"/>
        </w:rPr>
        <w:tab/>
      </w:r>
      <w:r>
        <w:rPr>
          <w:b/>
          <w:bCs/>
          <w:i/>
          <w:iCs/>
          <w:lang w:val="el" w:eastAsia="el"/>
        </w:rPr>
        <w:t>ιδρύματα ηλεκτρονικού χρήματος, όπως ορίζονται στην περ. β) της παρ. 2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4537/2018 </w:t>
      </w:r>
      <w:r>
        <w:rPr>
          <w:b/>
          <w:bCs/>
          <w:i/>
          <w:iCs/>
          <w:lang w:val="el" w:eastAsia="el"/>
        </w:rPr>
        <w:t>(Α' 84),</w:t>
      </w:r>
    </w:p>
    <w:p>
      <w:pPr>
        <w:pStyle w:val="StructureList1"/>
        <w:spacing w:before="120" w:after="0"/>
        <w:rPr>
          <w:lang w:val="el" w:eastAsia="el"/>
        </w:rPr>
      </w:pPr>
      <w:r>
        <w:rPr>
          <w:b/>
          <w:bCs/>
          <w:i/>
          <w:iCs/>
          <w:lang w:val="el" w:eastAsia="el"/>
        </w:rPr>
        <w:t>αγ)</w:t>
      </w:r>
      <w:r>
        <w:rPr>
          <w:b/>
          <w:bCs/>
          <w:i/>
          <w:iCs/>
          <w:lang w:val="en" w:eastAsia="en"/>
        </w:rPr>
        <w:tab/>
      </w:r>
      <w:r>
        <w:rPr>
          <w:b/>
          <w:bCs/>
          <w:i/>
          <w:iCs/>
          <w:lang w:val="el" w:eastAsia="el"/>
        </w:rPr>
        <w:t>γραφεία ταχυδρομικών επιταγών τα οποία εξουσιοδοτούνται, σύμφωνα με την εθνική νομοθεσία, να παρέχουν υπηρεσίες πληρωμών, αδ) ιδρύματα πληρωμών, κατά την περ. 4 του</w:t>
      </w:r>
      <w:r>
        <w:rPr>
          <w:rStyle w:val="link"/>
          <w:b/>
          <w:bCs/>
          <w:i/>
          <w:iCs/>
          <w:lang w:val="el" w:eastAsia="el"/>
        </w:rPr>
        <w:t xml:space="preserve"> άρθρου 4 </w:t>
      </w:r>
      <w:r>
        <w:rPr>
          <w:b/>
          <w:bCs/>
          <w:i/>
          <w:iCs/>
          <w:lang w:val="el" w:eastAsia="el"/>
        </w:rPr>
        <w:t xml:space="preserve">του ν. </w:t>
      </w:r>
      <w:r>
        <w:rPr>
          <w:rStyle w:val="link"/>
          <w:b/>
          <w:bCs/>
          <w:i/>
          <w:iCs/>
          <w:lang w:val="el" w:eastAsia="el"/>
        </w:rPr>
        <w:t>4537/2018</w:t>
      </w:r>
      <w:r>
        <w:rPr>
          <w:b/>
          <w:bCs/>
          <w:i/>
          <w:iCs/>
          <w:lang w:val="el" w:eastAsia="el"/>
        </w:rPr>
        <w:t>,</w:t>
      </w:r>
    </w:p>
    <w:p>
      <w:pPr>
        <w:pStyle w:val="StructureList1"/>
        <w:spacing w:before="120" w:after="0"/>
        <w:rPr>
          <w:lang w:val="el" w:eastAsia="el"/>
        </w:rPr>
      </w:pPr>
      <w:r>
        <w:rPr>
          <w:b/>
          <w:bCs/>
          <w:i/>
          <w:iCs/>
          <w:lang w:val="el" w:eastAsia="el"/>
        </w:rPr>
        <w:t>αε)</w:t>
      </w:r>
      <w:r>
        <w:rPr>
          <w:b/>
          <w:bCs/>
          <w:i/>
          <w:iCs/>
          <w:lang w:val="en" w:eastAsia="en"/>
        </w:rPr>
        <w:tab/>
      </w:r>
      <w:r>
        <w:rPr>
          <w:b/>
          <w:bCs/>
          <w:i/>
          <w:iCs/>
          <w:lang w:val="el" w:eastAsia="el"/>
        </w:rPr>
        <w:t>Τράπεζα της Ελλάδος, εφόσον δεν ενεργεί με την ιδιότητα της νομισματικής αρχής,</w:t>
      </w:r>
    </w:p>
    <w:p>
      <w:pPr>
        <w:pStyle w:val="StructureList1"/>
        <w:spacing w:before="120" w:after="0"/>
        <w:rPr>
          <w:lang w:val="el" w:eastAsia="el"/>
        </w:rPr>
      </w:pPr>
      <w:r>
        <w:rPr>
          <w:b/>
          <w:bCs/>
          <w:i/>
          <w:iCs/>
          <w:lang w:val="el" w:eastAsia="el"/>
        </w:rPr>
        <w:t>αστ)</w:t>
      </w:r>
      <w:r>
        <w:rPr>
          <w:b/>
          <w:bCs/>
          <w:i/>
          <w:iCs/>
          <w:lang w:val="en" w:eastAsia="en"/>
        </w:rPr>
        <w:tab/>
      </w:r>
      <w:r>
        <w:rPr>
          <w:b/>
          <w:bCs/>
          <w:i/>
          <w:iCs/>
          <w:lang w:val="el" w:eastAsia="el"/>
        </w:rPr>
        <w:t>οποιαδήποτε δημόσια υπηρεσία,</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i/>
          <w:iCs/>
          <w:lang w:val="el" w:eastAsia="el"/>
        </w:rPr>
        <w:t>41.</w:t>
      </w:r>
      <w:r>
        <w:rPr>
          <w:b/>
          <w:bCs/>
          <w:i/>
          <w:iCs/>
          <w:lang w:val="el" w:eastAsia="el"/>
        </w:rPr>
        <w:t xml:space="preserve"> Με απόφαση του Διοικητή καθορίζεται ο τρόπος, με τον οποίο καταβάλλεται ο φόρος, σύμφωνα με το άρθρο 41, περί καταβολής φόρου.</w:t>
      </w:r>
    </w:p>
    <w:p>
      <w:pPr>
        <w:pStyle w:val="MainText"/>
        <w:spacing w:before="120" w:after="0"/>
        <w:rPr>
          <w:lang w:val="el" w:eastAsia="el"/>
        </w:rPr>
      </w:pPr>
      <w:r>
        <w:rPr>
          <w:b/>
          <w:bCs/>
          <w:i/>
          <w:iCs/>
          <w:lang w:val="el" w:eastAsia="el"/>
        </w:rPr>
        <w:t>42.</w:t>
      </w:r>
      <w:r>
        <w:rPr>
          <w:b/>
          <w:bCs/>
          <w:i/>
          <w:iCs/>
          <w:lang w:val="el" w:eastAsia="el"/>
        </w:rPr>
        <w:t xml:space="preserve"> Με απόφαση του Διοικητή μπορούν να ορίζονται ο τρόπος, οι ειδικότερες προϋποθέσεις για την επιστροφή του φόρου, καθώς και κάθε άλλη λεπτομέρεια για την εφαρμογή του άρθρου 42, περί επιστροφής φόρου.</w:t>
      </w:r>
    </w:p>
    <w:p>
      <w:pPr>
        <w:pStyle w:val="MainText"/>
        <w:spacing w:before="120" w:after="0"/>
        <w:rPr>
          <w:lang w:val="el" w:eastAsia="el"/>
        </w:rPr>
      </w:pPr>
      <w:r>
        <w:rPr>
          <w:b/>
          <w:bCs/>
          <w:i/>
          <w:iCs/>
          <w:lang w:val="el" w:eastAsia="el"/>
        </w:rPr>
        <w:t>43.</w:t>
      </w:r>
      <w:r>
        <w:rPr>
          <w:b/>
          <w:bCs/>
          <w:i/>
          <w:iCs/>
          <w:lang w:val="el" w:eastAsia="el"/>
        </w:rPr>
        <w:t xml:space="preserve"> Με απόφαση του Διοικητή εξειδικεύονται τα πρόσωπα της παρ. 5 του άρθρου 45, περί λήψης διασφαλιστικών μέτρων,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w:t>
      </w:r>
    </w:p>
    <w:p>
      <w:pPr>
        <w:pStyle w:val="MainText"/>
        <w:spacing w:before="120" w:after="0"/>
        <w:rPr>
          <w:lang w:val="el" w:eastAsia="el"/>
        </w:rPr>
      </w:pPr>
      <w:r>
        <w:rPr>
          <w:b/>
          <w:bCs/>
          <w:i/>
          <w:iCs/>
          <w:lang w:val="el" w:eastAsia="el"/>
        </w:rPr>
        <w:t>44.</w:t>
      </w:r>
      <w:r>
        <w:rPr>
          <w:b/>
          <w:bCs/>
          <w:i/>
          <w:iCs/>
          <w:lang w:val="el" w:eastAsia="el"/>
        </w:rPr>
        <w:t xml:space="preserve"> Με απόφαση του Διοικητή ρυθμίζονται ειδικότερα θέματα, καθώς και οι λεπτομέρειες εφαρμογής του άρθρου 46, περί ατομικής ειδοποίησης καταβολής οφειλής/υπερημερίας.</w:t>
      </w:r>
    </w:p>
    <w:p>
      <w:pPr>
        <w:pStyle w:val="MainText"/>
        <w:spacing w:before="120" w:after="0"/>
        <w:rPr>
          <w:lang w:val="el" w:eastAsia="el"/>
        </w:rPr>
      </w:pPr>
      <w:r>
        <w:rPr>
          <w:b/>
          <w:bCs/>
          <w:i/>
          <w:iCs/>
          <w:lang w:val="el" w:eastAsia="el"/>
        </w:rPr>
        <w:t>45.</w:t>
      </w:r>
      <w:r>
        <w:rPr>
          <w:b/>
          <w:bCs/>
          <w:i/>
          <w:iCs/>
          <w:lang w:val="el" w:eastAsia="el"/>
        </w:rPr>
        <w:t xml:space="preserve"> Με απόφαση του Διοικητή καθορίζονται οι αναγκαίες λεπτομέρειες για την εφαρμογή της παρ. 1 του άρθρου 47, περί αναγκαστικής εκτέλεσης, όπως ο τρόπος, η διαδικασία, τα αρμόδια όργανα, η περιοδικότητα διενέργειας της διαγραφής, καθώς και οι οφειλές που εξαιρούνται από την εφαρμογή του.</w:t>
      </w:r>
    </w:p>
    <w:p>
      <w:pPr>
        <w:pStyle w:val="MainText"/>
        <w:spacing w:before="120" w:after="0"/>
        <w:rPr>
          <w:lang w:val="el" w:eastAsia="el"/>
        </w:rPr>
      </w:pPr>
      <w:r>
        <w:rPr>
          <w:b/>
          <w:bCs/>
          <w:i/>
          <w:iCs/>
          <w:lang w:val="el" w:eastAsia="el"/>
        </w:rPr>
        <w:t>46.</w:t>
      </w:r>
      <w:r>
        <w:rPr>
          <w:b/>
          <w:bCs/>
          <w:i/>
          <w:iCs/>
          <w:lang w:val="el" w:eastAsia="el"/>
        </w:rPr>
        <w:t xml:space="preserve"> Με απόφαση του Υπουργού, που εκδίδεται μετά από εισήγηση του Διοικητή, δύναται να ορίζονται ενδεικτικά περιπτώσεις στις οποίες ελλείπει η υπαιτιότητα των προσώπων της παρ. 1 του άρθρου 49, περί αλληλέγγυας ευθύνης, ως προς τη μη καταβολή ή απόδοση οφειλών προς το Δημόσιο.</w:t>
      </w:r>
    </w:p>
    <w:p>
      <w:pPr>
        <w:pStyle w:val="MainText"/>
        <w:spacing w:before="120" w:after="0"/>
        <w:rPr>
          <w:lang w:val="el" w:eastAsia="el"/>
        </w:rPr>
      </w:pPr>
      <w:r>
        <w:rPr>
          <w:b/>
          <w:bCs/>
          <w:i/>
          <w:iCs/>
          <w:lang w:val="el" w:eastAsia="el"/>
        </w:rPr>
        <w:t>47.</w:t>
      </w:r>
      <w:r>
        <w:rPr>
          <w:b/>
          <w:bCs/>
          <w:i/>
          <w:iCs/>
          <w:lang w:val="el" w:eastAsia="el"/>
        </w:rPr>
        <w:t xml:space="preserve"> Με απόφαση του Υπουργού ορίζονται τα επιτόκια υπολογισμού τόκων, καθώς και όλες οι αναγκαίες λεπτομέρειες για την εφαρμογή του άρθρου 52, περί τόκων εκπρόθεσμης καταβολής.</w:t>
      </w:r>
    </w:p>
    <w:p>
      <w:pPr>
        <w:pStyle w:val="MainText"/>
        <w:spacing w:before="120" w:after="0"/>
        <w:rPr>
          <w:lang w:val="el" w:eastAsia="el"/>
        </w:rPr>
      </w:pPr>
      <w:r>
        <w:rPr>
          <w:b/>
          <w:bCs/>
          <w:i/>
          <w:iCs/>
          <w:lang w:val="el" w:eastAsia="el"/>
        </w:rPr>
        <w:t>48.</w:t>
      </w:r>
      <w:r>
        <w:rPr>
          <w:b/>
          <w:bCs/>
          <w:i/>
          <w:iCs/>
          <w:lang w:val="el" w:eastAsia="el"/>
        </w:rPr>
        <w:t xml:space="preserve"> Με απόφαση του Υπουργού, που εκδίδεται μετά από εισήγηση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έναρξη εφαρμογής, οι οντότητες, η διαδικασία και οι λεπτομέρειες εφαρμογής των κυρώσεων των παρ. 3 έως 6 του άρθρου 58.</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διαδικασία διακοπής της πρόσβασης στους ιστοτόπους ψηφιακών πλατφορμών και άρσης αυτής που προβλέπεται στην περ. α) της παρ. 4 του άρθρου 59, η επιβολή του προστίμου των περ. γ), δ) και ε) της παρ. 4 του άρθρου 59 για τις παραβάσεις που σχετίζονται με την παροχή πληροφοριών ή στοιχείων από τις ψηφιακές πλατφόρμες προς τη Φορολογική Διοίκηση, και κάθε άλλη αναγκαία και ειδικότερη λεπτομέρεια για την εφαρμογή της παρ. 4 του άρθρου 59,</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τα κριτήρια προσδιορισμού του ύψους των προστίμων προς παρόχους υπηρεσιών πληρωμών, σε περίπτωση εκπρόθεσμης υποβολής πληροφοριών και στοιχείων ή υποβολής που δεν ανταποκρίνεται στις ορισθείσες προδιαγραφές και κάθε ειδικότερο θέμα για την εφαρμογή της παρ. 7 του άρθρου 59, και</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επιπλέον παραβάσεις, των οποίων η καταγγελία οδηγεί σε καταβολή χρηματικής επιβράβευσης σύμφωνα με τους όρους του άρθρου 62.</w:t>
      </w:r>
    </w:p>
    <w:p>
      <w:pPr>
        <w:pStyle w:val="MainText"/>
        <w:spacing w:before="120" w:after="0"/>
        <w:rPr>
          <w:lang w:val="el" w:eastAsia="el"/>
        </w:rPr>
      </w:pPr>
      <w:r>
        <w:rPr>
          <w:b/>
          <w:bCs/>
          <w:i/>
          <w:iCs/>
          <w:lang w:val="el" w:eastAsia="el"/>
        </w:rPr>
        <w:t>49.</w:t>
      </w:r>
      <w:r>
        <w:rPr>
          <w:b/>
          <w:bCs/>
          <w:i/>
          <w:iCs/>
          <w:lang w:val="el" w:eastAsia="el"/>
        </w:rPr>
        <w:t xml:space="preserve"> Με απόφαση του Υπουργού, κατόπιν εισήγησης του Διοικητή, δύναται να ορίζεται η διαδικασία αποδοχής, καθώς και λοιπά τεχνικά, ειδικά και λεπτομερειακά θέματα για την εφαρμογή του άρθρου 75.</w:t>
      </w:r>
    </w:p>
    <w:p>
      <w:pPr>
        <w:pStyle w:val="MainText"/>
        <w:spacing w:before="120" w:after="0"/>
        <w:rPr>
          <w:lang w:val="el" w:eastAsia="el"/>
        </w:rPr>
      </w:pPr>
      <w:r>
        <w:rPr>
          <w:b/>
          <w:bCs/>
          <w:i/>
          <w:iCs/>
          <w:lang w:val="el" w:eastAsia="el"/>
        </w:rPr>
        <w:t>50.</w:t>
      </w:r>
      <w:r>
        <w:rPr>
          <w:b/>
          <w:bCs/>
          <w:i/>
          <w:iCs/>
          <w:lang w:val="el" w:eastAsia="el"/>
        </w:rPr>
        <w:t xml:space="preserve"> Με απόφαση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κάθε αναγκαία λεπτομέρεια για την εφαρμογή των παρ. 2, 3 και 4 του άρθρου 57, περί επιβολής κυρώσεων επί παραβάσεων στην απεικόνιση φορολογικών συναλλαγών, και της παρ. 9 του άρθρου 53, περί επιβολής κυρώσεων επί μη συνεργασίας κατά τη διάρκεια του φορολογικού ελέγχου, παράλειψης εγγραφής ή εγγραφής περισσότερες φορές στο φορολογικό μητρώο,</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κάθε ειδικότερο θέμα και λεπτομέρεια για την εφαρμογή των παρ. 1 και 2 του άρθρου 58, περί επιβολής κυρώσεων επί παραβάσεων σχετικών με την ηλεκτρονική διαβίβαση στοιχείων,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διαδικασία επιβολής του προστίμου, καθώς και κάθε άλλη αναγκαία λεπτομέρεια για την εφαρμογή της περ. γ) της παρ. 1 και της παρ. 3 του άρθρου 53, περί επιβολής κυρώσεων για παραβάσεις που σχετίζονται με την υποβολή δηλώσεων Φ.Π.Α.,</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διαδικασία επιβολής του προστίμου της περ. δ) της παρ. 1 του άρθρου 53 και της παρ. 4 του άρθρου 54, περί επιβολής κυρώσεων για παραβάσεις που σχετίζονται με την υποβολή δήλωσης στοιχείων ακινήτων (Ε9), καθώς και κάθε άλλη αναγκαία λεπτομέρεια για την εφαρμογή τους,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η διαδικασία και οι λεπτομέρειες εφαρμογής της διαδικασίας της παρ. 3 του άρθρου 57 για υποβολή αντιρρήσεων από τον φορολογούμενο πριν από την επιβολή κυρώσεων,</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η διαδικασία και οι λεπτομέρειες εφαρμογής των κυρώσεων της παρ. 3 του άρθρου 58, περί κυρώσεων που σχετίζονται με τη διαβίβαση δεδομένων λογιστικών αρχείων προς την Α.Α.Δ.Ε., καθώς και οι όροι και οι προϋποθέσεις, ο τρόπος, ο χρόνος και το μέσο δημοσιοποίησης των στοιχείων των υπότροπων οντοτήτων της παρ. 6 του άρθρου 58, ζ) τα ειδικότερα στοιχεία που συνιστούν τη φορολογική ταυτότητα των ακινήτων της παρ. 5 του άρθρου 60 και επιδρούν στον ορθό υπολογισμό του ΕΝ.Φ.Ι.Α.,</w:t>
      </w:r>
    </w:p>
    <w:p>
      <w:pPr>
        <w:pStyle w:val="StructureList1"/>
        <w:spacing w:before="120" w:after="0"/>
        <w:rPr>
          <w:lang w:val="el" w:eastAsia="el"/>
        </w:rPr>
      </w:pPr>
      <w:r>
        <w:rPr>
          <w:b/>
          <w:bCs/>
          <w:i/>
          <w:iCs/>
          <w:lang w:val="el" w:eastAsia="el"/>
        </w:rPr>
        <w:t>η)</w:t>
      </w:r>
      <w:r>
        <w:rPr>
          <w:b/>
          <w:bCs/>
          <w:i/>
          <w:iCs/>
          <w:lang w:val="en" w:eastAsia="en"/>
        </w:rPr>
        <w:tab/>
      </w:r>
      <w:r>
        <w:rPr>
          <w:b/>
          <w:bCs/>
          <w:i/>
          <w:iCs/>
          <w:lang w:val="el" w:eastAsia="el"/>
        </w:rPr>
        <w:t>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άρθρου 60, περί υποχρεώσεων τρίτων για τον ΕΝ.Φ.Ι.Α.,</w:t>
      </w:r>
    </w:p>
    <w:p>
      <w:pPr>
        <w:pStyle w:val="StructureList1"/>
        <w:spacing w:before="120" w:after="0"/>
        <w:rPr>
          <w:lang w:val="el" w:eastAsia="el"/>
        </w:rPr>
      </w:pPr>
      <w:r>
        <w:rPr>
          <w:b/>
          <w:bCs/>
          <w:i/>
          <w:iCs/>
          <w:lang w:val="el" w:eastAsia="el"/>
        </w:rPr>
        <w:t>θ)</w:t>
      </w:r>
      <w:r>
        <w:rPr>
          <w:b/>
          <w:bCs/>
          <w:i/>
          <w:iCs/>
          <w:lang w:val="en" w:eastAsia="en"/>
        </w:rPr>
        <w:tab/>
      </w:r>
      <w:r>
        <w:rPr>
          <w:b/>
          <w:bCs/>
          <w:i/>
          <w:iCs/>
          <w:lang w:val="el" w:eastAsia="el"/>
        </w:rPr>
        <w:t>η διαδικασία, ο τρόπος καταβολής της χρηματικής επιβράβευσης, καθώς και κάθε αναγκαίο θέμα για την εφαρμογή του άρθρου 62,</w:t>
      </w:r>
    </w:p>
    <w:p>
      <w:pPr>
        <w:pStyle w:val="StructureList1"/>
        <w:spacing w:before="120" w:after="0"/>
        <w:rPr>
          <w:lang w:val="el" w:eastAsia="el"/>
        </w:rPr>
      </w:pPr>
      <w:r>
        <w:rPr>
          <w:b/>
          <w:bCs/>
          <w:i/>
          <w:iCs/>
          <w:lang w:val="el" w:eastAsia="el"/>
        </w:rPr>
        <w:t>ι)</w:t>
      </w:r>
      <w:r>
        <w:rPr>
          <w:b/>
          <w:bCs/>
          <w:i/>
          <w:iCs/>
          <w:lang w:val="en" w:eastAsia="en"/>
        </w:rPr>
        <w:tab/>
      </w:r>
      <w:r>
        <w:rPr>
          <w:b/>
          <w:bCs/>
          <w:i/>
          <w:iCs/>
          <w:lang w:val="el" w:eastAsia="el"/>
        </w:rPr>
        <w:t>οι προϋποθέσεις επιβολής των κυρώσεων της παρ. 3 του άρθρου 63, περί παραβάσεων σχετικών με τη διασύνδεση «EFT/POS», τα δημοσιοποιούμενα στοιχεία των οντοτήτων της παρ. 3 του άρθρου 17 που παραβαίνουν τις σχετικές υποχρεώσεις τους και κάθε αναγκαία λεπτομέρεια για την εφαρμογή του άρθρου 63, και</w:t>
      </w:r>
    </w:p>
    <w:p>
      <w:pPr>
        <w:pStyle w:val="StructureList1"/>
        <w:spacing w:before="120" w:after="0"/>
        <w:rPr>
          <w:lang w:val="el" w:eastAsia="el"/>
        </w:rPr>
      </w:pPr>
      <w:r>
        <w:rPr>
          <w:b/>
          <w:bCs/>
          <w:i/>
          <w:iCs/>
          <w:lang w:val="el" w:eastAsia="el"/>
        </w:rPr>
        <w:t>ια)</w:t>
      </w:r>
      <w:r>
        <w:rPr>
          <w:b/>
          <w:bCs/>
          <w:i/>
          <w:iCs/>
          <w:lang w:val="en" w:eastAsia="en"/>
        </w:rPr>
        <w:tab/>
      </w:r>
      <w:r>
        <w:rPr>
          <w:b/>
          <w:bCs/>
          <w:i/>
          <w:iCs/>
          <w:lang w:val="el" w:eastAsia="el"/>
        </w:rPr>
        <w:t>οι προϋποθέσεις επιβολής των κυρώσεων του άρθρου 64, καθώς και κάθε αναγκαία λεπτομέρεια για την εφαρμογή του ως άνω άρθρου.</w:t>
      </w:r>
    </w:p>
    <w:p>
      <w:pPr>
        <w:pStyle w:val="MainText"/>
        <w:spacing w:before="120" w:after="0"/>
        <w:rPr>
          <w:lang w:val="el" w:eastAsia="el"/>
        </w:rPr>
      </w:pPr>
      <w:r>
        <w:rPr>
          <w:b/>
          <w:bCs/>
          <w:i/>
          <w:iCs/>
          <w:lang w:val="el" w:eastAsia="el"/>
        </w:rPr>
        <w:t>51.</w:t>
      </w:r>
      <w:r>
        <w:rPr>
          <w:b/>
          <w:bCs/>
          <w:i/>
          <w:iCs/>
          <w:lang w:val="el" w:eastAsia="el"/>
        </w:rPr>
        <w:t xml:space="preserve"> Με απόφαση του Διοικητή καθορίζονται οι λεπτομέρειες για τη λειτουργία της Διεύθυνσης Επίλυσης Διαφορών, η εφαρμοστέα διαδικασία, ο τρόπος έκδοσης των αποφάσεών της και κάθε άλλη αναγκαία λεπτομέρεια για την εφαρμογή του άρθρου 72, περί ενδικοφανούς προσφυγής.</w:t>
      </w:r>
    </w:p>
    <w:p>
      <w:pPr>
        <w:pStyle w:val="MainText"/>
        <w:spacing w:before="120" w:after="0"/>
        <w:rPr>
          <w:lang w:val="el" w:eastAsia="el"/>
        </w:rPr>
      </w:pPr>
      <w:r>
        <w:rPr>
          <w:b/>
          <w:bCs/>
          <w:i/>
          <w:iCs/>
          <w:lang w:val="el" w:eastAsia="el"/>
        </w:rPr>
        <w:t>52.</w:t>
      </w:r>
      <w:r>
        <w:rPr>
          <w:b/>
          <w:bCs/>
          <w:i/>
          <w:iCs/>
          <w:lang w:val="el" w:eastAsia="el"/>
        </w:rPr>
        <w:t xml:space="preserve"> Με απόφαση του Διοικητή καθορίζονται η διαδικασία υποβολής του αιτήματος του άρθρου 73, περί Διαδικασίας Αμοιβαίου Διακανονισμού (Δ.Α.Δ.), για έναρξη Δ.Α.Δ.,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MainText"/>
        <w:spacing w:before="120" w:after="0"/>
        <w:rPr>
          <w:lang w:val="el" w:eastAsia="el"/>
        </w:rPr>
      </w:pPr>
      <w:r>
        <w:rPr>
          <w:b/>
          <w:bCs/>
          <w:i/>
          <w:iCs/>
          <w:lang w:val="el" w:eastAsia="el"/>
        </w:rPr>
        <w:t>53.</w:t>
      </w:r>
      <w:r>
        <w:rPr>
          <w:b/>
          <w:bCs/>
          <w:i/>
          <w:iCs/>
          <w:lang w:val="el" w:eastAsia="el"/>
        </w:rPr>
        <w:t xml:space="preserve"> Με απόφαση του Διοικητή δύναται να καθορίζονται η διαδικασία, ο τρόπος υποβολής της αίτησης για την ακύρωση ή τροποποίηση άμεσου προσδιορισμού φόρου ή πράξης διοικητικού, εκτιμώμενου ή διορθωτικού προσδιορισμού φόρου ή πράξης επιβολής προστίμου, τα αρμόδια όργανα για την έκδοση της πράξης, ο τύπος και το περιεχόμενο της πράξης και κάθε ειδικότερο θέμα για την εφαρμογή του άρθρου 74, περί ακύρωσης ή τροποποίησης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i/>
          <w:iCs/>
          <w:lang w:val="el" w:eastAsia="el"/>
        </w:rPr>
        <w:t>54.</w:t>
      </w:r>
      <w:r>
        <w:rPr>
          <w:b/>
          <w:bCs/>
          <w:i/>
          <w:iCs/>
          <w:lang w:val="el" w:eastAsia="el"/>
        </w:rPr>
        <w:t xml:space="preserve"> Με απόφαση του Διοικητή, που εκδίδεται ύστερα από γνώμη της Επιτροπής Λογιστικής Τυποποίησης και Ελέγχων, δύναται να καθορίζονται τα συγκεκριμένα επιμέρους φορολογικά αντικείμενα του ελέγχου που διενεργείται για την έκδοση του φορολογικού πιστοποιητικού του άρθρου 78, ενδεχόμενες συγκεκριμένες ελεγκτικές επαληθεύσεις που πρέπει να πραγματοποιούνται, το ειδικότερο περιεχόμενο του φορολογικού πιστοποιητικού που εκδίδεται και οι επιφυλάξεις που δύναται να διατυπώνονται σε αυτό, ο τρόπος, ο χρόνος και η διαδικασία υποβολής του, καθώς και κάθε άλλο σχετικό θέμα για την εφαρμογή του άρθρου 78, περί φορολογικού πιστοποιητικού.</w:t>
      </w:r>
    </w:p>
    <w:p>
      <w:pPr>
        <w:pStyle w:val="MainText"/>
        <w:spacing w:before="120" w:after="0"/>
        <w:rPr>
          <w:lang w:val="el" w:eastAsia="el"/>
        </w:rPr>
      </w:pPr>
      <w:r>
        <w:rPr>
          <w:b/>
          <w:bCs/>
          <w:i/>
          <w:iCs/>
          <w:lang w:val="el" w:eastAsia="el"/>
        </w:rPr>
        <w:t>55.</w:t>
      </w:r>
      <w:r>
        <w:rPr>
          <w:b/>
          <w:bCs/>
          <w:i/>
          <w:iCs/>
          <w:lang w:val="el" w:eastAsia="el"/>
        </w:rPr>
        <w:t xml:space="preserve"> Με απόφασή του ο Υπουργός Εθνικής Οικονομίας και Οικονομικών κοινοποιεί στους φορολογούμενους και τη Φορολογική Διοίκηση ενιαία κωδικοποιημένα κείμενα φορολογικών διατάξεων ανά είδος φορολογίας. Η απόφαση αυτή επικαιροποιείται αμελλητί μετά από κάθε νομοθετική μεταβολή. Τα ενιαία κωδικοποιημένα κείμενα, στην επικαιροποιημένη τους μορφή, δημοσιοποιούνται μέσω της ιστοσελίδας του Υπουργείου Εθνικής Οικονομίας και Οικονομικών.</w:t>
      </w:r>
    </w:p>
    <w:p>
      <w:pPr>
        <w:pStyle w:val="MainText"/>
        <w:spacing w:before="120" w:after="0"/>
        <w:rPr>
          <w:lang w:val="el" w:eastAsia="el"/>
        </w:rPr>
      </w:pPr>
      <w:r>
        <w:rPr>
          <w:b/>
          <w:bCs/>
          <w:i/>
          <w:iCs/>
          <w:lang w:val="el" w:eastAsia="el"/>
        </w:rPr>
        <w:t>56.</w:t>
      </w:r>
      <w:r>
        <w:rPr>
          <w:b/>
          <w:bCs/>
          <w:i/>
          <w:iCs/>
          <w:lang w:val="el" w:eastAsia="el"/>
        </w:rPr>
        <w:t xml:space="preserve"> 13 </w:t>
      </w:r>
      <w:r>
        <w:rPr>
          <w:rStyle w:val="Hyperlink"/>
          <w:b/>
          <w:bCs/>
          <w:i/>
          <w:iCs/>
          <w:color w:val="000000"/>
          <w:sz w:val="20"/>
          <w:szCs w:val="20"/>
          <w:u w:val="none" w:color="0000EE"/>
          <w:vertAlign w:val="superscript"/>
          <w:lang w:val="el" w:eastAsia="el"/>
        </w:rPr>
        <w:footnoteReference w:id="10"/>
      </w:r>
      <w:r>
        <w:rPr>
          <w:b/>
          <w:bCs/>
          <w:i/>
          <w:iCs/>
          <w:lang w:val="el" w:eastAsia="el"/>
        </w:rPr>
        <w:t>Με απόφαση του Υπουργού Εθνικής Οικονοµίας και Οικονοµικών, η οποία εκδίδεται µετά από εισήγηση του Διοικητή της Α.Α.Δ.Ε.: α) δύνανται να συµπληρώνονται ή να εξειδικεύονται περιπτώσεις φορέων του δηµοσίου τοµέα που εγγράφονται στο Μητρώο του άρθρου 15Α και τα ευθυνόµενα πρόσωπα αυτών, β) καθορίζονται οι περιπτώσεις µη επιβολής ή µείωσης του ποσού του προστίµου της περ. β) της παρ. 5 του άρθρου 15Α ανά αριθµό εσφαλµένων εγγραφών ή ανά ποσοστό αποστολής εσφαλµένων δεδοµένων, γ) καθορίζονται ο τρόπος, η διαδικασία και ο χρόνος βεβαίωσης των προστίµων του άρθρου 15Α και δ) προβλέπεται κάθε άλλο θέµα σχετικό µε την εφαρµογή του άρθρου 15.</w:t>
      </w:r>
    </w:p>
    <w:p>
      <w:pPr>
        <w:pStyle w:val="MainText"/>
        <w:spacing w:before="120" w:after="0"/>
        <w:rPr>
          <w:lang w:val="el" w:eastAsia="el"/>
        </w:rPr>
      </w:pPr>
      <w:r>
        <w:rPr>
          <w:b/>
          <w:bCs/>
          <w:i/>
          <w:iCs/>
          <w:lang w:val="el" w:eastAsia="el"/>
        </w:rPr>
        <w:t>57.</w:t>
      </w:r>
      <w:r>
        <w:rPr>
          <w:b/>
          <w:bCs/>
          <w:i/>
          <w:iCs/>
          <w:lang w:val="el" w:eastAsia="el"/>
        </w:rPr>
        <w:t xml:space="preserve"> 14 </w:t>
      </w:r>
      <w:r>
        <w:rPr>
          <w:rStyle w:val="Hyperlink"/>
          <w:b/>
          <w:bCs/>
          <w:i/>
          <w:iCs/>
          <w:color w:val="000000"/>
          <w:sz w:val="20"/>
          <w:szCs w:val="20"/>
          <w:u w:val="none" w:color="0000EE"/>
          <w:vertAlign w:val="superscript"/>
          <w:lang w:val="el" w:eastAsia="el"/>
        </w:rPr>
        <w:footnoteReference w:id="11"/>
      </w:r>
      <w:r>
        <w:rPr>
          <w:b/>
          <w:bCs/>
          <w:i/>
          <w:iCs/>
          <w:lang w:val="el" w:eastAsia="el"/>
        </w:rPr>
        <w:t>Με απόφαση του Υπουργού Εθνικής Οικονοµίας και Οικονοµικών, που εκδίδεται µετά από εισήγηση του Διοικητή, δύναται να τροποποιείται το ύψος του προστίµου της περ. β) της παρ. 12 του άρθρου 53, καθορίζεται ο τρόπος υπολογισµού του προστίµου, καθώς και κάθε άλλο αναγκαίο θέµα για την επιβολή του.</w:t>
      </w:r>
    </w:p>
    <w:p>
      <w:pPr>
        <w:pStyle w:val="Heading6"/>
        <w:spacing w:before="240" w:after="240"/>
        <w:rPr>
          <w:lang w:val="el" w:eastAsia="el"/>
        </w:rPr>
      </w:pPr>
      <w:r>
        <w:rPr>
          <w:b/>
          <w:bCs/>
          <w:i/>
          <w:iCs/>
          <w:lang w:val="el" w:eastAsia="el"/>
        </w:rPr>
        <w:t xml:space="preserve">Άρθρο 84 </w:t>
      </w:r>
    </w:p>
    <w:p>
      <w:pPr>
        <w:pStyle w:val="Heading6"/>
        <w:spacing w:before="240" w:after="240"/>
        <w:rPr>
          <w:lang w:val="el" w:eastAsia="el"/>
        </w:rPr>
      </w:pPr>
      <w:r>
        <w:rPr>
          <w:b/>
          <w:bCs/>
          <w:i/>
          <w:iCs/>
          <w:lang w:val="el" w:eastAsia="el"/>
        </w:rPr>
        <w:t>Μεταβατικές διατάξεις</w:t>
      </w:r>
    </w:p>
    <w:p>
      <w:pPr>
        <w:pStyle w:val="MainText"/>
        <w:spacing w:before="120" w:after="0"/>
        <w:rPr>
          <w:lang w:val="el" w:eastAsia="el"/>
        </w:rPr>
      </w:pPr>
      <w:r>
        <w:rPr>
          <w:b/>
          <w:bCs/>
          <w:i/>
          <w:iCs/>
          <w:lang w:val="el" w:eastAsia="el"/>
        </w:rPr>
        <w:t>1.</w:t>
      </w:r>
      <w:r>
        <w:rPr>
          <w:b/>
          <w:bCs/>
          <w:i/>
          <w:iCs/>
          <w:lang w:val="el" w:eastAsia="el"/>
        </w:rPr>
        <w:t xml:space="preserve"> Η απόδοση Αριθμού Φορολογικού Μητρώου και η δήλωση έναρξης οικονομικής δραστηριότητας γίνονται σύμφωνα με τα άρθρα 10 και 11 του ν.</w:t>
      </w:r>
      <w:r>
        <w:rPr>
          <w:rStyle w:val="link"/>
          <w:b/>
          <w:bCs/>
          <w:i/>
          <w:iCs/>
          <w:lang w:val="el" w:eastAsia="el"/>
        </w:rPr>
        <w:t xml:space="preserve"> 4987/2022 </w:t>
      </w:r>
      <w:r>
        <w:rPr>
          <w:b/>
          <w:bCs/>
          <w:i/>
          <w:iCs/>
          <w:lang w:val="el" w:eastAsia="el"/>
        </w:rPr>
        <w:t>(Α' 206), μέχρι την 31η Αυγούστου 2024.</w:t>
      </w:r>
    </w:p>
    <w:p>
      <w:pPr>
        <w:pStyle w:val="MainText"/>
        <w:spacing w:before="120" w:after="0"/>
        <w:rPr>
          <w:lang w:val="el" w:eastAsia="el"/>
        </w:rPr>
      </w:pPr>
      <w:r>
        <w:rPr>
          <w:b/>
          <w:bCs/>
          <w:i/>
          <w:iCs/>
          <w:lang w:val="el" w:eastAsia="el"/>
        </w:rPr>
        <w:t>2.</w:t>
      </w:r>
      <w:r>
        <w:rPr>
          <w:b/>
          <w:bCs/>
          <w:i/>
          <w:iCs/>
          <w:lang w:val="el" w:eastAsia="el"/>
        </w:rPr>
        <w:t xml:space="preserve"> Τα άρθρα 27 και 28 εφαρμόζονται για ελέγχους που γίνονται με βάση εντολή που εκδίδεται μετά την έναρξη ισχύος του παρόντος.</w:t>
      </w:r>
    </w:p>
    <w:p>
      <w:pPr>
        <w:pStyle w:val="MainText"/>
        <w:spacing w:before="120" w:after="0"/>
        <w:rPr>
          <w:lang w:val="el" w:eastAsia="el"/>
        </w:rPr>
      </w:pPr>
      <w:r>
        <w:rPr>
          <w:b/>
          <w:bCs/>
          <w:i/>
          <w:iCs/>
          <w:lang w:val="el" w:eastAsia="el"/>
        </w:rPr>
        <w:t>3.</w:t>
      </w:r>
      <w:r>
        <w:rPr>
          <w:b/>
          <w:bCs/>
          <w:i/>
          <w:iCs/>
          <w:lang w:val="el" w:eastAsia="el"/>
        </w:rPr>
        <w:t xml:space="preserve"> Για τους ελέγχους που διενεργούνται με βάση τον παρόντα και μέχρι και την 30ή Σεπτεμβρίου 2024 εφαρμόζεται αποκλειστικά η περ. α) της παρ. 1 του άρθρου 75, αν η προκύπτουσα οφειλή εξοφληθεί μέσα σε τριάντα (30) ημέρες από τον προσδιορισμό του φόρου.</w:t>
      </w:r>
    </w:p>
    <w:p>
      <w:pPr>
        <w:pStyle w:val="MainText"/>
        <w:spacing w:before="120" w:after="0"/>
        <w:rPr>
          <w:lang w:val="el" w:eastAsia="el"/>
        </w:rPr>
      </w:pPr>
      <w:r>
        <w:rPr>
          <w:b/>
          <w:bCs/>
          <w:i/>
          <w:iCs/>
          <w:lang w:val="el" w:eastAsia="el"/>
        </w:rPr>
        <w:t>4.</w:t>
      </w:r>
      <w:r>
        <w:rPr>
          <w:b/>
          <w:bCs/>
          <w:i/>
          <w:iCs/>
          <w:lang w:val="el" w:eastAsia="el"/>
        </w:rPr>
        <w:t xml:space="preserve"> Πράξεις που έχουν εκδοθεί κατ’ εξουσιοδότηση των ν.</w:t>
      </w:r>
      <w:r>
        <w:rPr>
          <w:rStyle w:val="link"/>
          <w:b/>
          <w:bCs/>
          <w:i/>
          <w:iCs/>
          <w:lang w:val="el" w:eastAsia="el"/>
        </w:rPr>
        <w:t xml:space="preserve"> 4174/2013 </w:t>
      </w:r>
      <w:r>
        <w:rPr>
          <w:b/>
          <w:bCs/>
          <w:i/>
          <w:iCs/>
          <w:lang w:val="el" w:eastAsia="el"/>
        </w:rPr>
        <w:t>(Α' 170) και</w:t>
      </w:r>
      <w:r>
        <w:rPr>
          <w:rStyle w:val="link"/>
          <w:b/>
          <w:bCs/>
          <w:i/>
          <w:iCs/>
          <w:lang w:val="el" w:eastAsia="el"/>
        </w:rPr>
        <w:t xml:space="preserve"> 4987/2022 </w:t>
      </w:r>
      <w:r>
        <w:rPr>
          <w:b/>
          <w:bCs/>
          <w:i/>
          <w:iCs/>
          <w:lang w:val="el" w:eastAsia="el"/>
        </w:rPr>
        <w:t>(Α' 206) εξακολουθούν να ισχύουν.</w:t>
      </w:r>
    </w:p>
    <w:p>
      <w:pPr>
        <w:pStyle w:val="MainText"/>
        <w:spacing w:before="120" w:after="0"/>
        <w:rPr>
          <w:lang w:val="el" w:eastAsia="el"/>
        </w:rPr>
      </w:pPr>
      <w:r>
        <w:rPr>
          <w:b/>
          <w:bCs/>
          <w:i/>
          <w:iCs/>
          <w:lang w:val="el" w:eastAsia="el"/>
        </w:rPr>
        <w:t>5.</w:t>
      </w:r>
      <w:r>
        <w:rPr>
          <w:b/>
          <w:bCs/>
          <w:i/>
          <w:iCs/>
          <w:lang w:val="el" w:eastAsia="el"/>
        </w:rPr>
        <w:t xml:space="preserve"> 15 </w:t>
      </w:r>
      <w:r>
        <w:rPr>
          <w:rStyle w:val="Hyperlink"/>
          <w:b/>
          <w:bCs/>
          <w:i/>
          <w:iCs/>
          <w:color w:val="000000"/>
          <w:sz w:val="20"/>
          <w:szCs w:val="20"/>
          <w:u w:val="none" w:color="0000EE"/>
          <w:vertAlign w:val="superscript"/>
          <w:lang w:val="el" w:eastAsia="el"/>
        </w:rPr>
        <w:footnoteReference w:id="12"/>
      </w:r>
      <w:r>
        <w:rPr>
          <w:b/>
          <w:bCs/>
          <w:i/>
          <w:iCs/>
          <w:lang w:val="el" w:eastAsia="el"/>
        </w:rPr>
        <w:t>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Heading6"/>
        <w:spacing w:before="240" w:after="240"/>
        <w:rPr>
          <w:lang w:val="el" w:eastAsia="el"/>
        </w:rPr>
      </w:pPr>
      <w:r>
        <w:rPr>
          <w:b/>
          <w:bCs/>
          <w:i/>
          <w:iCs/>
          <w:lang w:val="el" w:eastAsia="el"/>
        </w:rPr>
        <w:t>Άρθρο 85</w:t>
      </w:r>
      <w:r>
        <w:rPr>
          <w:b/>
          <w:bCs/>
          <w:i/>
          <w:iCs/>
          <w:lang w:val="el" w:eastAsia="el"/>
        </w:rPr>
        <w:t xml:space="preserve"> </w:t>
      </w:r>
    </w:p>
    <w:p>
      <w:pPr>
        <w:pStyle w:val="Heading6"/>
        <w:spacing w:before="240" w:after="240"/>
        <w:rPr>
          <w:lang w:val="el" w:eastAsia="el"/>
        </w:rPr>
      </w:pPr>
      <w:r>
        <w:rPr>
          <w:b/>
          <w:bCs/>
          <w:i/>
          <w:iCs/>
          <w:lang w:val="el" w:eastAsia="el"/>
        </w:rPr>
        <w:t>Τελικές διατάξεις</w:t>
      </w:r>
    </w:p>
    <w:p>
      <w:pPr>
        <w:spacing w:before="240" w:after="240"/>
        <w:rPr>
          <w:lang w:val="el" w:eastAsia="el"/>
        </w:rPr>
      </w:pPr>
      <w:r>
        <w:rPr>
          <w:b/>
          <w:bCs/>
          <w:i/>
          <w:iCs/>
          <w:lang w:val="el" w:eastAsia="el"/>
        </w:rPr>
        <w:t>Παραπομπές στον ν.</w:t>
      </w:r>
      <w:r>
        <w:rPr>
          <w:rStyle w:val="link"/>
          <w:b/>
          <w:bCs/>
          <w:i/>
          <w:iCs/>
          <w:lang w:val="el" w:eastAsia="el"/>
        </w:rPr>
        <w:t xml:space="preserve"> 4987/2022 </w:t>
      </w:r>
      <w:r>
        <w:rPr>
          <w:b/>
          <w:bCs/>
          <w:i/>
          <w:iCs/>
          <w:lang w:val="el" w:eastAsia="el"/>
        </w:rPr>
        <w:t>(Α' 206) νοούνται, μετά την έναρξη ισχύος του παρόντος, ως παραπομπές στα αντίστοιχα άρθρα που καταγράφονται στον πίνακα κωδικοποιούμενων διατάξεων, ο οποίος αποτελεί το Παράρτημα Β' του παρόντος.</w:t>
      </w:r>
    </w:p>
    <w:p>
      <w:pPr>
        <w:pStyle w:val="Heading6"/>
        <w:spacing w:before="240" w:after="240"/>
        <w:rPr>
          <w:lang w:val="el" w:eastAsia="el"/>
        </w:rPr>
      </w:pPr>
      <w:r>
        <w:rPr>
          <w:b/>
          <w:bCs/>
          <w:i/>
          <w:iCs/>
          <w:lang w:val="el" w:eastAsia="el"/>
        </w:rPr>
        <w:t>Άρθρο 86</w:t>
      </w:r>
      <w:r>
        <w:rPr>
          <w:b/>
          <w:bCs/>
          <w:i/>
          <w:iCs/>
          <w:lang w:val="el" w:eastAsia="el"/>
        </w:rPr>
        <w:t xml:space="preserve"> </w:t>
      </w:r>
    </w:p>
    <w:p>
      <w:pPr>
        <w:pStyle w:val="Heading6"/>
        <w:spacing w:before="240" w:after="240"/>
        <w:rPr>
          <w:lang w:val="el" w:eastAsia="el"/>
        </w:rPr>
      </w:pPr>
      <w:r>
        <w:rPr>
          <w:b/>
          <w:bCs/>
          <w:i/>
          <w:iCs/>
          <w:lang w:val="el" w:eastAsia="el"/>
        </w:rPr>
        <w:t>Καταργούμενες διατάξεις</w:t>
      </w:r>
    </w:p>
    <w:p>
      <w:pPr>
        <w:spacing w:before="240" w:after="240"/>
        <w:rPr>
          <w:lang w:val="el" w:eastAsia="el"/>
        </w:rPr>
      </w:pPr>
      <w:r>
        <w:rPr>
          <w:b/>
          <w:bCs/>
          <w:i/>
          <w:iCs/>
          <w:lang w:val="el" w:eastAsia="el"/>
        </w:rPr>
        <w:t>Από την έναρξη ισχύος του παρόντος καταργείται ο ν.</w:t>
      </w:r>
      <w:r>
        <w:rPr>
          <w:rStyle w:val="link"/>
          <w:b/>
          <w:bCs/>
          <w:i/>
          <w:iCs/>
          <w:lang w:val="el" w:eastAsia="el"/>
        </w:rPr>
        <w:t xml:space="preserve"> 4987/2022 </w:t>
      </w:r>
      <w:r>
        <w:rPr>
          <w:b/>
          <w:bCs/>
          <w:i/>
          <w:iCs/>
          <w:lang w:val="el" w:eastAsia="el"/>
        </w:rPr>
        <w:t>(Α' 206), περί του Κώδικα Φορολογικής Διαδικασίας, πλην των άρθρων 39, 54Ζ και 70.</w:t>
      </w:r>
    </w:p>
    <w:p>
      <w:pPr>
        <w:pStyle w:val="Heading1"/>
        <w:spacing w:before="240" w:after="240"/>
        <w:rPr>
          <w:lang w:val="el" w:eastAsia="el"/>
        </w:rPr>
      </w:pPr>
      <w:r>
        <w:rPr>
          <w:b/>
          <w:bCs/>
          <w:i/>
          <w:iCs/>
          <w:lang w:val="el" w:eastAsia="el"/>
        </w:rPr>
        <w:t xml:space="preserve">ΕΝΟΤΗΤΑ III </w:t>
      </w:r>
    </w:p>
    <w:p>
      <w:pPr>
        <w:pStyle w:val="Heading1"/>
        <w:spacing w:before="240" w:after="240"/>
        <w:rPr>
          <w:lang w:val="el" w:eastAsia="el"/>
        </w:rPr>
      </w:pPr>
      <w:r>
        <w:rPr>
          <w:b/>
          <w:bCs/>
          <w:i/>
          <w:iCs/>
          <w:lang w:val="el" w:eastAsia="el"/>
        </w:rPr>
        <w:t>ΕΝΑΡΞΗ ΙΣΧΥΟΣ</w:t>
      </w:r>
    </w:p>
    <w:p>
      <w:pPr>
        <w:pStyle w:val="Heading6"/>
        <w:spacing w:before="240" w:after="240"/>
        <w:rPr>
          <w:lang w:val="el" w:eastAsia="el"/>
        </w:rPr>
      </w:pPr>
      <w:r>
        <w:rPr>
          <w:b/>
          <w:bCs/>
          <w:i/>
          <w:iCs/>
          <w:lang w:val="el" w:eastAsia="el"/>
        </w:rPr>
        <w:t xml:space="preserve">Άρθρο </w:t>
      </w:r>
    </w:p>
    <w:p>
      <w:pPr>
        <w:pStyle w:val="Heading6"/>
        <w:spacing w:before="240" w:after="240"/>
        <w:rPr>
          <w:lang w:val="el" w:eastAsia="el"/>
        </w:rPr>
      </w:pPr>
      <w:r>
        <w:rPr>
          <w:b/>
          <w:bCs/>
          <w:i/>
          <w:iCs/>
          <w:lang w:val="el" w:eastAsia="el"/>
        </w:rPr>
        <w:t>117Έναρξη ισχύος</w:t>
      </w:r>
    </w:p>
    <w:p>
      <w:pPr>
        <w:pStyle w:val="MainText"/>
        <w:spacing w:before="120" w:after="0"/>
        <w:rPr>
          <w:lang w:val="el" w:eastAsia="el"/>
        </w:rPr>
      </w:pPr>
      <w:r>
        <w:rPr>
          <w:b/>
          <w:bCs/>
          <w:i/>
          <w:iCs/>
          <w:lang w:val="el" w:eastAsia="el"/>
        </w:rPr>
        <w:t>1.</w:t>
      </w:r>
      <w:r>
        <w:rPr>
          <w:b/>
          <w:bCs/>
          <w:i/>
          <w:iCs/>
          <w:lang w:val="el" w:eastAsia="el"/>
        </w:rPr>
        <w:t xml:space="preserve"> Η ισχύς του παρόντος αρχίζει από τη δημοσίευσή του στην Εφημερίδα της Κυβερνήσεως με την επιφύλαξη των παρ. 2 και 3, καθώς και των ειδικότερων διατάξεών του.</w:t>
      </w:r>
    </w:p>
    <w:p>
      <w:pPr>
        <w:pStyle w:val="MainText"/>
        <w:spacing w:before="120" w:after="0"/>
        <w:rPr>
          <w:lang w:val="el" w:eastAsia="el"/>
        </w:rPr>
      </w:pPr>
      <w:r>
        <w:rPr>
          <w:b/>
          <w:bCs/>
          <w:i/>
          <w:iCs/>
          <w:lang w:val="el" w:eastAsia="el"/>
        </w:rPr>
        <w:t>2.</w:t>
      </w:r>
      <w:r>
        <w:rPr>
          <w:b/>
          <w:bCs/>
          <w:i/>
          <w:iCs/>
          <w:lang w:val="el" w:eastAsia="el"/>
        </w:rPr>
        <w:t xml:space="preserve"> Τα άρθρα 10 και 11 και η παρ. 3 του άρθρου 12 ισχύουν από την 1 η Σεπτεμβρίου 2024.</w:t>
      </w:r>
    </w:p>
    <w:p>
      <w:pPr>
        <w:pStyle w:val="MainText"/>
        <w:spacing w:before="120" w:after="0"/>
        <w:rPr>
          <w:lang w:val="el" w:eastAsia="el"/>
        </w:rPr>
      </w:pPr>
      <w:r>
        <w:rPr>
          <w:b/>
          <w:bCs/>
          <w:i/>
          <w:iCs/>
          <w:lang w:val="el" w:eastAsia="el"/>
        </w:rPr>
        <w:t>3.</w:t>
      </w:r>
      <w:r>
        <w:rPr>
          <w:b/>
          <w:bCs/>
          <w:i/>
          <w:iCs/>
          <w:lang w:val="el" w:eastAsia="el"/>
        </w:rPr>
        <w:t xml:space="preserve"> Το άρθρο 75 ισχύει από την 1η Οκτωβρίου 2024.</w:t>
      </w:r>
    </w:p>
    <w:p>
      <w:pPr>
        <w:pStyle w:val="Heading6"/>
        <w:spacing w:before="240" w:after="240"/>
        <w:rPr>
          <w:lang w:val="el" w:eastAsia="el"/>
        </w:rPr>
      </w:pPr>
      <w:r>
        <w:rPr>
          <w:rStyle w:val="article-num"/>
          <w:b/>
          <w:bCs/>
          <w:i/>
          <w:iCs/>
          <w:lang w:val="el" w:eastAsia="el"/>
        </w:rPr>
        <w:t>Άρθρο 118</w:t>
      </w:r>
    </w:p>
    <w:p>
      <w:pPr>
        <w:pStyle w:val="Title"/>
        <w:spacing w:before="120" w:after="360"/>
        <w:rPr>
          <w:lang w:val="el" w:eastAsia="el"/>
        </w:rPr>
      </w:pPr>
      <w:r>
        <w:rPr>
          <w:b/>
          <w:bCs/>
          <w:i/>
          <w:iCs/>
          <w:lang w:val="el" w:eastAsia="el"/>
        </w:rPr>
        <w:t xml:space="preserve">Παράρτημα </w:t>
      </w:r>
    </w:p>
    <w:p>
      <w:pPr>
        <w:pStyle w:val="Title"/>
        <w:spacing w:before="120" w:after="360"/>
        <w:rPr>
          <w:lang w:val="el" w:eastAsia="el"/>
        </w:rPr>
      </w:pPr>
      <w:r>
        <w:rPr>
          <w:b/>
          <w:bCs/>
          <w:i/>
          <w:iCs/>
          <w:lang w:val="el" w:eastAsia="el"/>
        </w:rPr>
        <w:t>Α'</w:t>
      </w:r>
    </w:p>
    <w:p>
      <w:pPr>
        <w:rPr>
          <w:lang w:val="el" w:eastAsia="el"/>
        </w:rPr>
      </w:pPr>
      <w:r>
        <w:rPr>
          <w:b/>
          <w:bCs/>
          <w:i/>
          <w:iCs/>
          <w:lang w:val="el" w:eastAsia="el"/>
        </w:rPr>
        <w:t>1.Τέλη χαρτοσήμου (π.δ. 28ης Ιουλίου 1931, Α' 239),</w:t>
      </w:r>
    </w:p>
    <w:p>
      <w:pPr>
        <w:spacing w:before="240" w:after="240"/>
        <w:rPr>
          <w:b/>
          <w:bCs/>
          <w:i/>
          <w:iCs/>
          <w:lang w:val="el" w:eastAsia="el"/>
        </w:rPr>
      </w:pPr>
      <w:r>
        <w:rPr>
          <w:b/>
          <w:bCs/>
          <w:i/>
          <w:iCs/>
          <w:lang w:val="el" w:eastAsia="el"/>
        </w:rPr>
        <w:t>2. Φόρος μεταβίβασης ακινήτων (ν. 1587/1950, Α' 294),</w:t>
      </w:r>
    </w:p>
    <w:p>
      <w:pPr>
        <w:spacing w:before="240" w:after="240"/>
        <w:rPr>
          <w:b/>
          <w:bCs/>
          <w:i/>
          <w:iCs/>
          <w:lang w:val="el" w:eastAsia="el"/>
        </w:rPr>
      </w:pPr>
      <w:r>
        <w:rPr>
          <w:b/>
          <w:bCs/>
          <w:i/>
          <w:iCs/>
          <w:lang w:val="el" w:eastAsia="el"/>
        </w:rPr>
        <w:t>3. Φόρος επί του ζύθου (άρθρο 39 του β.δ. 24.9/1958),</w:t>
      </w:r>
    </w:p>
    <w:p>
      <w:pPr>
        <w:spacing w:before="240" w:after="240"/>
        <w:rPr>
          <w:b/>
          <w:bCs/>
          <w:i/>
          <w:iCs/>
          <w:lang w:val="el" w:eastAsia="el"/>
        </w:rPr>
      </w:pPr>
      <w:r>
        <w:rPr>
          <w:b/>
          <w:bCs/>
          <w:i/>
          <w:iCs/>
          <w:lang w:val="el" w:eastAsia="el"/>
        </w:rPr>
        <w:t>4. Εισφορά δακοκτονίας (άρθρο 2 του α.ν.</w:t>
      </w:r>
      <w:r>
        <w:rPr>
          <w:rStyle w:val="link"/>
          <w:b/>
          <w:bCs/>
          <w:i/>
          <w:iCs/>
          <w:lang w:val="el" w:eastAsia="el"/>
        </w:rPr>
        <w:t xml:space="preserve"> 112/1967,</w:t>
      </w:r>
      <w:r>
        <w:rPr>
          <w:b/>
          <w:bCs/>
          <w:i/>
          <w:iCs/>
          <w:lang w:val="el" w:eastAsia="el"/>
        </w:rPr>
        <w:t xml:space="preserve"> Α' 147),</w:t>
      </w:r>
    </w:p>
    <w:p>
      <w:pPr>
        <w:spacing w:before="240" w:after="240"/>
        <w:rPr>
          <w:b/>
          <w:bCs/>
          <w:i/>
          <w:iCs/>
          <w:lang w:val="el" w:eastAsia="el"/>
        </w:rPr>
      </w:pPr>
      <w:r>
        <w:rPr>
          <w:b/>
          <w:bCs/>
          <w:i/>
          <w:iCs/>
          <w:lang w:val="el" w:eastAsia="el"/>
        </w:rPr>
        <w:t>5. Προξενικά ναυτιλιακά τέλη του ν.δ. 952/1971 (Α' 160),</w:t>
      </w:r>
    </w:p>
    <w:p>
      <w:pPr>
        <w:spacing w:before="240" w:after="240"/>
        <w:rPr>
          <w:b/>
          <w:bCs/>
          <w:i/>
          <w:iCs/>
          <w:lang w:val="el" w:eastAsia="el"/>
        </w:rPr>
      </w:pPr>
      <w:r>
        <w:rPr>
          <w:b/>
          <w:bCs/>
          <w:i/>
          <w:iCs/>
          <w:lang w:val="el" w:eastAsia="el"/>
        </w:rPr>
        <w:t>6. Φόρος πλοίων και ναυτιλιακών επιχειρήσεων (ν.</w:t>
      </w:r>
      <w:r>
        <w:rPr>
          <w:rStyle w:val="link"/>
          <w:b/>
          <w:bCs/>
          <w:i/>
          <w:iCs/>
          <w:lang w:val="el" w:eastAsia="el"/>
        </w:rPr>
        <w:t xml:space="preserve"> 27/1975,</w:t>
      </w:r>
      <w:r>
        <w:rPr>
          <w:b/>
          <w:bCs/>
          <w:i/>
          <w:iCs/>
          <w:lang w:val="el" w:eastAsia="el"/>
        </w:rPr>
        <w:t xml:space="preserve"> Α' 77),</w:t>
      </w:r>
    </w:p>
    <w:p>
      <w:pPr>
        <w:spacing w:before="240" w:after="240"/>
        <w:rPr>
          <w:b/>
          <w:bCs/>
          <w:i/>
          <w:iCs/>
          <w:lang w:val="el" w:eastAsia="el"/>
        </w:rPr>
      </w:pPr>
      <w:r>
        <w:rPr>
          <w:b/>
          <w:bCs/>
          <w:i/>
          <w:iCs/>
          <w:lang w:val="el" w:eastAsia="el"/>
        </w:rPr>
        <w:t>7. Φόρος επί των μερισμάτων, έκτακτων αμοιβών και ποσοστών («bonus») επιπλέον των μισθών (παρ. 5 άρθρου 43 ν.</w:t>
      </w:r>
      <w:r>
        <w:rPr>
          <w:rStyle w:val="link"/>
          <w:b/>
          <w:bCs/>
          <w:i/>
          <w:iCs/>
          <w:lang w:val="el" w:eastAsia="el"/>
        </w:rPr>
        <w:t xml:space="preserve"> 4111/2013,</w:t>
      </w:r>
      <w:r>
        <w:rPr>
          <w:b/>
          <w:bCs/>
          <w:i/>
          <w:iCs/>
          <w:lang w:val="el" w:eastAsia="el"/>
        </w:rPr>
        <w:t xml:space="preserve"> Α' 18), 8. Τέλος ρυμουλκών, αυτοκινούμενων βυθοκόρων και αλιευτικών πλοίων (άρθρο 57 ν.</w:t>
      </w:r>
      <w:r>
        <w:rPr>
          <w:rStyle w:val="link"/>
          <w:b/>
          <w:bCs/>
          <w:i/>
          <w:iCs/>
          <w:lang w:val="el" w:eastAsia="el"/>
        </w:rPr>
        <w:t xml:space="preserve"> 4646/2019</w:t>
      </w:r>
      <w:r>
        <w:rPr>
          <w:b/>
          <w:bCs/>
          <w:i/>
          <w:iCs/>
          <w:lang w:val="el" w:eastAsia="el"/>
        </w:rPr>
        <w:t>, Α' 201),</w:t>
      </w:r>
    </w:p>
    <w:p>
      <w:pPr>
        <w:spacing w:before="240" w:after="240"/>
        <w:rPr>
          <w:b/>
          <w:bCs/>
          <w:i/>
          <w:iCs/>
          <w:lang w:val="el" w:eastAsia="el"/>
        </w:rPr>
      </w:pPr>
      <w:r>
        <w:rPr>
          <w:b/>
          <w:bCs/>
          <w:i/>
          <w:iCs/>
          <w:lang w:val="el" w:eastAsia="el"/>
        </w:rPr>
        <w:t>9. Προξενικά ναυτιλιακά τέλη (ν.δ. 952/1971, Α' 160),</w:t>
      </w:r>
    </w:p>
    <w:p>
      <w:pPr>
        <w:spacing w:before="240" w:after="240"/>
        <w:rPr>
          <w:b/>
          <w:bCs/>
          <w:i/>
          <w:iCs/>
          <w:lang w:val="el" w:eastAsia="el"/>
        </w:rPr>
      </w:pPr>
      <w:r>
        <w:rPr>
          <w:b/>
          <w:bCs/>
          <w:i/>
          <w:iCs/>
          <w:lang w:val="el" w:eastAsia="el"/>
        </w:rPr>
        <w:t xml:space="preserve">10. Ειδικός Φόρος Τραπεζικών Εργασιών (άρθρα 6 έως 16 του ν. </w:t>
      </w:r>
      <w:r>
        <w:rPr>
          <w:rStyle w:val="link"/>
          <w:b/>
          <w:bCs/>
          <w:i/>
          <w:iCs/>
          <w:lang w:val="el" w:eastAsia="el"/>
        </w:rPr>
        <w:t>1676/1986</w:t>
      </w:r>
      <w:r>
        <w:rPr>
          <w:b/>
          <w:bCs/>
          <w:i/>
          <w:iCs/>
          <w:lang w:val="el" w:eastAsia="el"/>
        </w:rPr>
        <w:t>, Α' 204),</w:t>
      </w:r>
    </w:p>
    <w:p>
      <w:pPr>
        <w:spacing w:before="240" w:after="240"/>
        <w:rPr>
          <w:b/>
          <w:bCs/>
          <w:i/>
          <w:iCs/>
          <w:lang w:val="el" w:eastAsia="el"/>
        </w:rPr>
      </w:pPr>
      <w:r>
        <w:rPr>
          <w:b/>
          <w:bCs/>
          <w:i/>
          <w:iCs/>
          <w:lang w:val="el" w:eastAsia="el"/>
        </w:rPr>
        <w:t xml:space="preserve">11. Φόρος Συγκέντρωσης Κεφαλαίου (άρθρα 17 έως 31 του ν. </w:t>
      </w:r>
      <w:r>
        <w:rPr>
          <w:rStyle w:val="link"/>
          <w:b/>
          <w:bCs/>
          <w:i/>
          <w:iCs/>
          <w:lang w:val="el" w:eastAsia="el"/>
        </w:rPr>
        <w:t>1676/1986)</w:t>
      </w:r>
      <w:r>
        <w:rPr>
          <w:b/>
          <w:bCs/>
          <w:i/>
          <w:iCs/>
          <w:lang w:val="el" w:eastAsia="el"/>
        </w:rPr>
        <w:t>,</w:t>
      </w:r>
    </w:p>
    <w:p>
      <w:pPr>
        <w:spacing w:before="240" w:after="240"/>
        <w:rPr>
          <w:b/>
          <w:bCs/>
          <w:i/>
          <w:iCs/>
          <w:lang w:val="el" w:eastAsia="el"/>
        </w:rPr>
      </w:pPr>
      <w:r>
        <w:rPr>
          <w:b/>
          <w:bCs/>
          <w:i/>
          <w:iCs/>
          <w:lang w:val="el" w:eastAsia="el"/>
        </w:rPr>
        <w:t>12. Ειδικός Φόρος για την Ανάπτυξη της Κινηματογραφικής Τέχνης (</w:t>
      </w:r>
      <w:r>
        <w:rPr>
          <w:rStyle w:val="link"/>
          <w:b/>
          <w:bCs/>
          <w:i/>
          <w:iCs/>
          <w:lang w:val="el" w:eastAsia="el"/>
        </w:rPr>
        <w:t xml:space="preserve">άρθρο 60 </w:t>
      </w:r>
      <w:r>
        <w:rPr>
          <w:b/>
          <w:bCs/>
          <w:i/>
          <w:iCs/>
          <w:lang w:val="el" w:eastAsia="el"/>
        </w:rPr>
        <w:t>του ν.</w:t>
      </w:r>
      <w:r>
        <w:rPr>
          <w:rStyle w:val="link"/>
          <w:b/>
          <w:bCs/>
          <w:i/>
          <w:iCs/>
          <w:lang w:val="el" w:eastAsia="el"/>
        </w:rPr>
        <w:t xml:space="preserve"> 1731/1987,</w:t>
      </w:r>
      <w:r>
        <w:rPr>
          <w:b/>
          <w:bCs/>
          <w:i/>
          <w:iCs/>
          <w:lang w:val="el" w:eastAsia="el"/>
        </w:rPr>
        <w:t xml:space="preserve"> Α' 161),</w:t>
      </w:r>
    </w:p>
    <w:p>
      <w:pPr>
        <w:spacing w:before="240" w:after="240"/>
        <w:rPr>
          <w:b/>
          <w:bCs/>
          <w:i/>
          <w:iCs/>
          <w:lang w:val="el" w:eastAsia="el"/>
        </w:rPr>
      </w:pPr>
      <w:r>
        <w:rPr>
          <w:b/>
          <w:bCs/>
          <w:i/>
          <w:iCs/>
          <w:lang w:val="el" w:eastAsia="el"/>
        </w:rPr>
        <w:t>13. Φόρος Αυτομάτου Υπερτιμήματος (άρθρο 16 του ν.</w:t>
      </w:r>
      <w:r>
        <w:rPr>
          <w:rStyle w:val="link"/>
          <w:b/>
          <w:bCs/>
          <w:i/>
          <w:iCs/>
          <w:lang w:val="el" w:eastAsia="el"/>
        </w:rPr>
        <w:t xml:space="preserve"> 1882/1990,</w:t>
      </w:r>
      <w:r>
        <w:rPr>
          <w:b/>
          <w:bCs/>
          <w:i/>
          <w:iCs/>
          <w:lang w:val="el" w:eastAsia="el"/>
        </w:rPr>
        <w:t xml:space="preserve"> Α'43),</w:t>
      </w:r>
    </w:p>
    <w:p>
      <w:pPr>
        <w:spacing w:before="240" w:after="240"/>
        <w:rPr>
          <w:b/>
          <w:bCs/>
          <w:i/>
          <w:iCs/>
          <w:lang w:val="el" w:eastAsia="el"/>
        </w:rPr>
      </w:pPr>
      <w:r>
        <w:rPr>
          <w:b/>
          <w:bCs/>
          <w:i/>
          <w:iCs/>
          <w:lang w:val="el" w:eastAsia="el"/>
        </w:rPr>
        <w:t>14. Έσοδα εισιτηρίων καζίνο (παρ. 10 άρθρου 2 του ν. 2206/1994, Α' 62, παρ. 13 άρθρου 31 του ν.</w:t>
      </w:r>
      <w:r>
        <w:rPr>
          <w:rStyle w:val="link"/>
          <w:b/>
          <w:bCs/>
          <w:i/>
          <w:iCs/>
          <w:lang w:val="el" w:eastAsia="el"/>
        </w:rPr>
        <w:t xml:space="preserve"> 2873/2000,</w:t>
      </w:r>
      <w:r>
        <w:rPr>
          <w:b/>
          <w:bCs/>
          <w:i/>
          <w:iCs/>
          <w:lang w:val="el" w:eastAsia="el"/>
        </w:rPr>
        <w:t xml:space="preserve"> Α'285, παρ. 1 άρθρου 1 του ν. 3139/2003 Α'100, περ. 9 άρθρου πρώτου υποπερ. Ε7 του ν.</w:t>
      </w:r>
      <w:r>
        <w:rPr>
          <w:rStyle w:val="link"/>
          <w:b/>
          <w:bCs/>
          <w:i/>
          <w:iCs/>
          <w:lang w:val="el" w:eastAsia="el"/>
        </w:rPr>
        <w:t xml:space="preserve"> 4093/2012</w:t>
      </w:r>
      <w:r>
        <w:rPr>
          <w:b/>
          <w:bCs/>
          <w:i/>
          <w:iCs/>
          <w:lang w:val="el" w:eastAsia="el"/>
        </w:rPr>
        <w:t>, Α' 222),</w:t>
      </w:r>
    </w:p>
    <w:p>
      <w:pPr>
        <w:spacing w:before="240" w:after="240"/>
        <w:rPr>
          <w:b/>
          <w:bCs/>
          <w:i/>
          <w:iCs/>
          <w:lang w:val="el" w:eastAsia="el"/>
        </w:rPr>
      </w:pPr>
      <w:r>
        <w:rPr>
          <w:b/>
          <w:bCs/>
          <w:i/>
          <w:iCs/>
          <w:lang w:val="el" w:eastAsia="el"/>
        </w:rPr>
        <w:t xml:space="preserve">15. Φόρος Μεγάλης Ακίνητης Περιουσίας (άρθρα 21 έως 35 του ν. </w:t>
      </w:r>
      <w:r>
        <w:rPr>
          <w:rStyle w:val="link"/>
          <w:b/>
          <w:bCs/>
          <w:i/>
          <w:iCs/>
          <w:lang w:val="el" w:eastAsia="el"/>
        </w:rPr>
        <w:t>2459/1997</w:t>
      </w:r>
      <w:r>
        <w:rPr>
          <w:b/>
          <w:bCs/>
          <w:i/>
          <w:iCs/>
          <w:lang w:val="el" w:eastAsia="el"/>
        </w:rPr>
        <w:t>, Α' 17),</w:t>
      </w:r>
    </w:p>
    <w:p>
      <w:pPr>
        <w:spacing w:before="240" w:after="240"/>
        <w:rPr>
          <w:b/>
          <w:bCs/>
          <w:i/>
          <w:iCs/>
          <w:lang w:val="el" w:eastAsia="el"/>
        </w:rPr>
      </w:pPr>
      <w:r>
        <w:rPr>
          <w:b/>
          <w:bCs/>
          <w:i/>
          <w:iCs/>
          <w:lang w:val="el" w:eastAsia="el"/>
        </w:rPr>
        <w:t>16. Τέλη διενέργειας παιγνίων με παιγνιόχαρτα (</w:t>
      </w:r>
      <w:r>
        <w:rPr>
          <w:rStyle w:val="link"/>
          <w:b/>
          <w:bCs/>
          <w:i/>
          <w:iCs/>
          <w:lang w:val="el" w:eastAsia="el"/>
        </w:rPr>
        <w:t xml:space="preserve">άρθρο 8 </w:t>
      </w:r>
      <w:r>
        <w:rPr>
          <w:b/>
          <w:bCs/>
          <w:i/>
          <w:iCs/>
          <w:lang w:val="el" w:eastAsia="el"/>
        </w:rPr>
        <w:t xml:space="preserve">του ν. </w:t>
      </w:r>
      <w:r>
        <w:rPr>
          <w:rStyle w:val="link"/>
          <w:b/>
          <w:bCs/>
          <w:i/>
          <w:iCs/>
          <w:lang w:val="el" w:eastAsia="el"/>
        </w:rPr>
        <w:t xml:space="preserve">2515/1997 </w:t>
      </w:r>
      <w:r>
        <w:rPr>
          <w:b/>
          <w:bCs/>
          <w:i/>
          <w:iCs/>
          <w:lang w:val="el" w:eastAsia="el"/>
        </w:rPr>
        <w:t>και παρ. 2 άρθρου 10 του ν. 3037/2002, Α' 174),</w:t>
      </w:r>
    </w:p>
    <w:p>
      <w:pPr>
        <w:spacing w:before="240" w:after="240"/>
        <w:rPr>
          <w:b/>
          <w:bCs/>
          <w:i/>
          <w:iCs/>
          <w:lang w:val="el" w:eastAsia="el"/>
        </w:rPr>
      </w:pPr>
      <w:r>
        <w:rPr>
          <w:b/>
          <w:bCs/>
          <w:i/>
          <w:iCs/>
          <w:lang w:val="el" w:eastAsia="el"/>
        </w:rPr>
        <w:t>17. Φόρος πώλησης της παρ. 2 του</w:t>
      </w:r>
      <w:r>
        <w:rPr>
          <w:rStyle w:val="link"/>
          <w:b/>
          <w:bCs/>
          <w:i/>
          <w:iCs/>
          <w:lang w:val="el" w:eastAsia="el"/>
        </w:rPr>
        <w:t xml:space="preserve"> άρθρου 9 </w:t>
      </w:r>
      <w:r>
        <w:rPr>
          <w:b/>
          <w:bCs/>
          <w:i/>
          <w:iCs/>
          <w:lang w:val="el" w:eastAsia="el"/>
        </w:rPr>
        <w:t>του ν.</w:t>
      </w:r>
      <w:r>
        <w:rPr>
          <w:rStyle w:val="link"/>
          <w:b/>
          <w:bCs/>
          <w:i/>
          <w:iCs/>
          <w:lang w:val="el" w:eastAsia="el"/>
        </w:rPr>
        <w:t xml:space="preserve"> 2579/1998</w:t>
      </w:r>
      <w:r>
        <w:rPr>
          <w:b/>
          <w:bCs/>
          <w:i/>
          <w:iCs/>
          <w:lang w:val="el" w:eastAsia="el"/>
        </w:rPr>
        <w:t>, Α' 31,</w:t>
      </w:r>
    </w:p>
    <w:p>
      <w:pPr>
        <w:spacing w:before="240" w:after="240"/>
        <w:rPr>
          <w:b/>
          <w:bCs/>
          <w:i/>
          <w:iCs/>
          <w:lang w:val="el" w:eastAsia="el"/>
        </w:rPr>
      </w:pPr>
      <w:r>
        <w:rPr>
          <w:b/>
          <w:bCs/>
          <w:i/>
          <w:iCs/>
          <w:lang w:val="el" w:eastAsia="el"/>
        </w:rPr>
        <w:t>18. Αυτοτελής Φορολογία Αφορολόγητων Αποθεματικών (</w:t>
      </w:r>
      <w:r>
        <w:rPr>
          <w:rStyle w:val="link"/>
          <w:b/>
          <w:bCs/>
          <w:i/>
          <w:iCs/>
          <w:lang w:val="el" w:eastAsia="el"/>
        </w:rPr>
        <w:t xml:space="preserve">άρθρο 8 </w:t>
      </w:r>
      <w:r>
        <w:rPr>
          <w:b/>
          <w:bCs/>
          <w:i/>
          <w:iCs/>
          <w:lang w:val="el" w:eastAsia="el"/>
        </w:rPr>
        <w:t>του ν.</w:t>
      </w:r>
      <w:r>
        <w:rPr>
          <w:rStyle w:val="link"/>
          <w:b/>
          <w:bCs/>
          <w:i/>
          <w:iCs/>
          <w:lang w:val="el" w:eastAsia="el"/>
        </w:rPr>
        <w:t xml:space="preserve"> 2579/1998)</w:t>
      </w:r>
      <w:r>
        <w:rPr>
          <w:b/>
          <w:bCs/>
          <w:i/>
          <w:iCs/>
          <w:lang w:val="el" w:eastAsia="el"/>
        </w:rPr>
        <w:t>,</w:t>
      </w:r>
    </w:p>
    <w:p>
      <w:pPr>
        <w:spacing w:before="240" w:after="240"/>
        <w:rPr>
          <w:b/>
          <w:bCs/>
          <w:i/>
          <w:iCs/>
          <w:lang w:val="el" w:eastAsia="el"/>
        </w:rPr>
      </w:pPr>
      <w:r>
        <w:rPr>
          <w:b/>
          <w:bCs/>
          <w:i/>
          <w:iCs/>
          <w:lang w:val="el" w:eastAsia="el"/>
        </w:rPr>
        <w:t>19. Τέλος συνδρομητών κινητής τηλεφωνίας και τέλος καρτοκινητής τηλεφωνίας (</w:t>
      </w:r>
      <w:r>
        <w:rPr>
          <w:rStyle w:val="link"/>
          <w:b/>
          <w:bCs/>
          <w:i/>
          <w:iCs/>
          <w:lang w:val="el" w:eastAsia="el"/>
        </w:rPr>
        <w:t xml:space="preserve">άρθρο 12 </w:t>
      </w:r>
      <w:r>
        <w:rPr>
          <w:b/>
          <w:bCs/>
          <w:i/>
          <w:iCs/>
          <w:lang w:val="el" w:eastAsia="el"/>
        </w:rPr>
        <w:t>του ν.</w:t>
      </w:r>
      <w:r>
        <w:rPr>
          <w:rStyle w:val="link"/>
          <w:b/>
          <w:bCs/>
          <w:i/>
          <w:iCs/>
          <w:lang w:val="el" w:eastAsia="el"/>
        </w:rPr>
        <w:t xml:space="preserve"> 2579/1998)</w:t>
      </w:r>
      <w:r>
        <w:rPr>
          <w:b/>
          <w:bCs/>
          <w:i/>
          <w:iCs/>
          <w:lang w:val="el" w:eastAsia="el"/>
        </w:rPr>
        <w:t>,</w:t>
      </w:r>
    </w:p>
    <w:p>
      <w:pPr>
        <w:spacing w:before="240" w:after="240"/>
        <w:rPr>
          <w:b/>
          <w:bCs/>
          <w:i/>
          <w:iCs/>
          <w:lang w:val="el" w:eastAsia="el"/>
        </w:rPr>
      </w:pPr>
      <w:r>
        <w:rPr>
          <w:b/>
          <w:bCs/>
          <w:i/>
          <w:iCs/>
          <w:lang w:val="el" w:eastAsia="el"/>
        </w:rPr>
        <w:t xml:space="preserve">20. Περιβαλλοντικό τέλος πλαστικής σακούλας του άρθρου 6Ατου ν. </w:t>
      </w:r>
      <w:r>
        <w:rPr>
          <w:rStyle w:val="link"/>
          <w:b/>
          <w:bCs/>
          <w:i/>
          <w:iCs/>
          <w:lang w:val="el" w:eastAsia="el"/>
        </w:rPr>
        <w:t xml:space="preserve">2939/2001 </w:t>
      </w:r>
      <w:r>
        <w:rPr>
          <w:b/>
          <w:bCs/>
          <w:i/>
          <w:iCs/>
          <w:lang w:val="el" w:eastAsia="el"/>
        </w:rPr>
        <w:t>(Α' 179),</w:t>
      </w:r>
    </w:p>
    <w:p>
      <w:pPr>
        <w:spacing w:before="240" w:after="240"/>
        <w:rPr>
          <w:b/>
          <w:bCs/>
          <w:i/>
          <w:iCs/>
          <w:lang w:val="el" w:eastAsia="el"/>
        </w:rPr>
      </w:pPr>
      <w:r>
        <w:rPr>
          <w:b/>
          <w:bCs/>
          <w:i/>
          <w:iCs/>
          <w:lang w:val="el" w:eastAsia="el"/>
        </w:rPr>
        <w:t>21. Αυτοτελής Φορολογία Αφορολόγητων Αποθεματικών Τεχνικών Επιχειρήσεων (</w:t>
      </w:r>
      <w:r>
        <w:rPr>
          <w:rStyle w:val="link"/>
          <w:b/>
          <w:bCs/>
          <w:i/>
          <w:iCs/>
          <w:lang w:val="el" w:eastAsia="el"/>
        </w:rPr>
        <w:t xml:space="preserve">άρθρο 3 </w:t>
      </w:r>
      <w:r>
        <w:rPr>
          <w:b/>
          <w:bCs/>
          <w:i/>
          <w:iCs/>
          <w:lang w:val="el" w:eastAsia="el"/>
        </w:rPr>
        <w:t>του ν.</w:t>
      </w:r>
      <w:r>
        <w:rPr>
          <w:rStyle w:val="link"/>
          <w:b/>
          <w:bCs/>
          <w:i/>
          <w:iCs/>
          <w:lang w:val="el" w:eastAsia="el"/>
        </w:rPr>
        <w:t xml:space="preserve"> 2954/2001</w:t>
      </w:r>
      <w:r>
        <w:rPr>
          <w:b/>
          <w:bCs/>
          <w:i/>
          <w:iCs/>
          <w:lang w:val="el" w:eastAsia="el"/>
        </w:rPr>
        <w:t>, Α' 255),</w:t>
      </w:r>
    </w:p>
    <w:p>
      <w:pPr>
        <w:spacing w:before="240" w:after="240"/>
        <w:rPr>
          <w:b/>
          <w:bCs/>
          <w:i/>
          <w:iCs/>
          <w:lang w:val="el" w:eastAsia="el"/>
        </w:rPr>
      </w:pPr>
      <w:r>
        <w:rPr>
          <w:b/>
          <w:bCs/>
          <w:i/>
          <w:iCs/>
          <w:lang w:val="el" w:eastAsia="el"/>
        </w:rPr>
        <w:t xml:space="preserve">22. Ειδικός Φόρος επί των Ακινήτων (άρθρα 15 έως 18 του ν. </w:t>
      </w:r>
      <w:r>
        <w:rPr>
          <w:rStyle w:val="link"/>
          <w:b/>
          <w:bCs/>
          <w:i/>
          <w:iCs/>
          <w:lang w:val="el" w:eastAsia="el"/>
        </w:rPr>
        <w:t>3091/2002</w:t>
      </w:r>
      <w:r>
        <w:rPr>
          <w:b/>
          <w:bCs/>
          <w:i/>
          <w:iCs/>
          <w:lang w:val="el" w:eastAsia="el"/>
        </w:rPr>
        <w:t>, Α' 330),</w:t>
      </w:r>
    </w:p>
    <w:p>
      <w:pPr>
        <w:spacing w:before="240" w:after="240"/>
        <w:rPr>
          <w:b/>
          <w:bCs/>
          <w:i/>
          <w:iCs/>
          <w:lang w:val="el" w:eastAsia="el"/>
        </w:rPr>
      </w:pPr>
      <w:r>
        <w:rPr>
          <w:b/>
          <w:bCs/>
          <w:i/>
          <w:iCs/>
          <w:lang w:val="el" w:eastAsia="el"/>
        </w:rPr>
        <w:t>23. Φορολογία Προβλέψεων Επισφαλών Απαιτήσεων (παρ. 4</w:t>
      </w:r>
      <w:r>
        <w:rPr>
          <w:rStyle w:val="link"/>
          <w:b/>
          <w:bCs/>
          <w:i/>
          <w:iCs/>
          <w:lang w:val="el" w:eastAsia="el"/>
        </w:rPr>
        <w:t xml:space="preserve"> άρθρου 9</w:t>
      </w:r>
      <w:r>
        <w:rPr>
          <w:b/>
          <w:bCs/>
          <w:i/>
          <w:iCs/>
          <w:lang w:val="el" w:eastAsia="el"/>
        </w:rPr>
        <w:t xml:space="preserve"> του ν.</w:t>
      </w:r>
      <w:r>
        <w:rPr>
          <w:rStyle w:val="link"/>
          <w:b/>
          <w:bCs/>
          <w:i/>
          <w:iCs/>
          <w:lang w:val="el" w:eastAsia="el"/>
        </w:rPr>
        <w:t xml:space="preserve"> 3296/2004</w:t>
      </w:r>
      <w:r>
        <w:rPr>
          <w:b/>
          <w:bCs/>
          <w:i/>
          <w:iCs/>
          <w:lang w:val="el" w:eastAsia="el"/>
        </w:rPr>
        <w:t>, Α' 253),</w:t>
      </w:r>
    </w:p>
    <w:p>
      <w:pPr>
        <w:spacing w:before="240" w:after="240"/>
        <w:rPr>
          <w:b/>
          <w:bCs/>
          <w:i/>
          <w:iCs/>
          <w:lang w:val="el" w:eastAsia="el"/>
        </w:rPr>
      </w:pPr>
      <w:r>
        <w:rPr>
          <w:b/>
          <w:bCs/>
          <w:i/>
          <w:iCs/>
          <w:lang w:val="el" w:eastAsia="el"/>
        </w:rPr>
        <w:t>24. Φόρος κεφαλαιοποίησης ή διανομής αφορολόγητων αποθεματικών (παρ. 6 άρθρου 8 του ν</w:t>
      </w:r>
      <w:r>
        <w:rPr>
          <w:rStyle w:val="link"/>
          <w:b/>
          <w:bCs/>
          <w:i/>
          <w:iCs/>
          <w:lang w:val="el" w:eastAsia="el"/>
        </w:rPr>
        <w:t>.3299/2004,</w:t>
      </w:r>
      <w:r>
        <w:rPr>
          <w:b/>
          <w:bCs/>
          <w:i/>
          <w:iCs/>
          <w:lang w:val="el" w:eastAsia="el"/>
        </w:rPr>
        <w:t xml:space="preserve"> Α' 261).</w:t>
      </w:r>
    </w:p>
    <w:p>
      <w:pPr>
        <w:spacing w:before="240" w:after="240"/>
        <w:rPr>
          <w:b/>
          <w:bCs/>
          <w:i/>
          <w:iCs/>
          <w:lang w:val="el" w:eastAsia="el"/>
        </w:rPr>
      </w:pPr>
      <w:r>
        <w:rPr>
          <w:b/>
          <w:bCs/>
          <w:i/>
          <w:iCs/>
          <w:lang w:val="el" w:eastAsia="el"/>
        </w:rPr>
        <w:t>25. Φόρος Αυτομάτου Υπερτιμήματος καιΤέλος Συναλλαγής Ακινήτων (άρθρα 2 έως 19 του ν.</w:t>
      </w:r>
      <w:r>
        <w:rPr>
          <w:rStyle w:val="link"/>
          <w:b/>
          <w:bCs/>
          <w:i/>
          <w:iCs/>
          <w:lang w:val="el" w:eastAsia="el"/>
        </w:rPr>
        <w:t xml:space="preserve"> 3427/2005)</w:t>
      </w:r>
      <w:r>
        <w:rPr>
          <w:b/>
          <w:bCs/>
          <w:i/>
          <w:iCs/>
          <w:lang w:val="el" w:eastAsia="el"/>
        </w:rPr>
        <w:t>,</w:t>
      </w:r>
    </w:p>
    <w:p>
      <w:pPr>
        <w:spacing w:before="240" w:after="240"/>
        <w:rPr>
          <w:b/>
          <w:bCs/>
          <w:i/>
          <w:iCs/>
          <w:lang w:val="el" w:eastAsia="el"/>
        </w:rPr>
      </w:pPr>
      <w:r>
        <w:rPr>
          <w:b/>
          <w:bCs/>
          <w:i/>
          <w:iCs/>
          <w:lang w:val="el" w:eastAsia="el"/>
        </w:rPr>
        <w:t>26. Φόρος ασφαλίστρων (</w:t>
      </w:r>
      <w:r>
        <w:rPr>
          <w:rStyle w:val="link"/>
          <w:b/>
          <w:bCs/>
          <w:i/>
          <w:iCs/>
          <w:lang w:val="el" w:eastAsia="el"/>
        </w:rPr>
        <w:t xml:space="preserve">άρθρο 29 </w:t>
      </w:r>
      <w:r>
        <w:rPr>
          <w:b/>
          <w:bCs/>
          <w:i/>
          <w:iCs/>
          <w:lang w:val="el" w:eastAsia="el"/>
        </w:rPr>
        <w:t>του ν.</w:t>
      </w:r>
      <w:r>
        <w:rPr>
          <w:rStyle w:val="link"/>
          <w:b/>
          <w:bCs/>
          <w:i/>
          <w:iCs/>
          <w:lang w:val="el" w:eastAsia="el"/>
        </w:rPr>
        <w:t xml:space="preserve"> 3492/2006,</w:t>
      </w:r>
      <w:r>
        <w:rPr>
          <w:b/>
          <w:bCs/>
          <w:i/>
          <w:iCs/>
          <w:lang w:val="el" w:eastAsia="el"/>
        </w:rPr>
        <w:t xml:space="preserve"> Α' 210),</w:t>
      </w:r>
    </w:p>
    <w:p>
      <w:pPr>
        <w:spacing w:before="240" w:after="240"/>
        <w:rPr>
          <w:b/>
          <w:bCs/>
          <w:i/>
          <w:iCs/>
          <w:lang w:val="el" w:eastAsia="el"/>
        </w:rPr>
      </w:pPr>
      <w:r>
        <w:rPr>
          <w:b/>
          <w:bCs/>
          <w:i/>
          <w:iCs/>
          <w:lang w:val="el" w:eastAsia="el"/>
        </w:rPr>
        <w:t>27. Αυτοτελής Φορολογία των Αποθεματικών των Τραπεζών (</w:t>
      </w:r>
      <w:r>
        <w:rPr>
          <w:rStyle w:val="link"/>
          <w:b/>
          <w:bCs/>
          <w:i/>
          <w:iCs/>
          <w:lang w:val="el" w:eastAsia="el"/>
        </w:rPr>
        <w:t>άρθρο 10</w:t>
      </w:r>
      <w:r>
        <w:rPr>
          <w:b/>
          <w:bCs/>
          <w:i/>
          <w:iCs/>
          <w:lang w:val="el" w:eastAsia="el"/>
        </w:rPr>
        <w:t xml:space="preserve"> του ν.</w:t>
      </w:r>
      <w:r>
        <w:rPr>
          <w:rStyle w:val="link"/>
          <w:b/>
          <w:bCs/>
          <w:i/>
          <w:iCs/>
          <w:lang w:val="el" w:eastAsia="el"/>
        </w:rPr>
        <w:t xml:space="preserve"> 3513/2006</w:t>
      </w:r>
      <w:r>
        <w:rPr>
          <w:b/>
          <w:bCs/>
          <w:i/>
          <w:iCs/>
          <w:lang w:val="el" w:eastAsia="el"/>
        </w:rPr>
        <w:t>, Α' 265),</w:t>
      </w:r>
    </w:p>
    <w:p>
      <w:pPr>
        <w:spacing w:before="240" w:after="240"/>
        <w:rPr>
          <w:b/>
          <w:bCs/>
          <w:i/>
          <w:iCs/>
          <w:lang w:val="el" w:eastAsia="el"/>
        </w:rPr>
      </w:pPr>
      <w:r>
        <w:rPr>
          <w:b/>
          <w:bCs/>
          <w:i/>
          <w:iCs/>
          <w:lang w:val="el" w:eastAsia="el"/>
        </w:rPr>
        <w:t>28. Ενιαίο Τέλος Ακινήτων (άρθρα 5 έως 19 του ν.</w:t>
      </w:r>
      <w:r>
        <w:rPr>
          <w:rStyle w:val="link"/>
          <w:b/>
          <w:bCs/>
          <w:i/>
          <w:iCs/>
          <w:lang w:val="el" w:eastAsia="el"/>
        </w:rPr>
        <w:t xml:space="preserve"> 3634/2008</w:t>
      </w:r>
      <w:r>
        <w:rPr>
          <w:b/>
          <w:bCs/>
          <w:i/>
          <w:iCs/>
          <w:lang w:val="el" w:eastAsia="el"/>
        </w:rPr>
        <w:t>, Α' 9),</w:t>
      </w:r>
    </w:p>
    <w:p>
      <w:pPr>
        <w:spacing w:before="240" w:after="240"/>
        <w:rPr>
          <w:b/>
          <w:bCs/>
          <w:i/>
          <w:iCs/>
          <w:lang w:val="el" w:eastAsia="el"/>
        </w:rPr>
      </w:pPr>
      <w:r>
        <w:rPr>
          <w:b/>
          <w:bCs/>
          <w:i/>
          <w:iCs/>
          <w:lang w:val="el" w:eastAsia="el"/>
        </w:rPr>
        <w:t xml:space="preserve">29. Εφάπαξ φόροι επί των αποθεμάτων πετρελαίου (άρθρα 23 του ν. </w:t>
      </w:r>
      <w:r>
        <w:rPr>
          <w:rStyle w:val="link"/>
          <w:b/>
          <w:bCs/>
          <w:i/>
          <w:iCs/>
          <w:lang w:val="el" w:eastAsia="el"/>
        </w:rPr>
        <w:t>3634/2008</w:t>
      </w:r>
      <w:r>
        <w:rPr>
          <w:b/>
          <w:bCs/>
          <w:i/>
          <w:iCs/>
          <w:lang w:val="el" w:eastAsia="el"/>
        </w:rPr>
        <w:t>, 2 του ν.</w:t>
      </w:r>
      <w:r>
        <w:rPr>
          <w:rStyle w:val="link"/>
          <w:b/>
          <w:bCs/>
          <w:i/>
          <w:iCs/>
          <w:lang w:val="el" w:eastAsia="el"/>
        </w:rPr>
        <w:t xml:space="preserve"> 3828/2010</w:t>
      </w:r>
      <w:r>
        <w:rPr>
          <w:b/>
          <w:bCs/>
          <w:i/>
          <w:iCs/>
          <w:lang w:val="el" w:eastAsia="el"/>
        </w:rPr>
        <w:t xml:space="preserve">, Α'31 και παρ. 6 άρθρου τέταρτου του ν. </w:t>
      </w:r>
      <w:r>
        <w:rPr>
          <w:rStyle w:val="link"/>
          <w:b/>
          <w:bCs/>
          <w:i/>
          <w:iCs/>
          <w:lang w:val="el" w:eastAsia="el"/>
        </w:rPr>
        <w:t>3845/2010</w:t>
      </w:r>
      <w:r>
        <w:rPr>
          <w:b/>
          <w:bCs/>
          <w:i/>
          <w:iCs/>
          <w:lang w:val="el" w:eastAsia="el"/>
        </w:rPr>
        <w:t>, Α' 65),</w:t>
      </w:r>
    </w:p>
    <w:p>
      <w:pPr>
        <w:spacing w:before="240" w:after="240"/>
        <w:rPr>
          <w:b/>
          <w:bCs/>
          <w:i/>
          <w:iCs/>
          <w:lang w:val="el" w:eastAsia="el"/>
        </w:rPr>
      </w:pPr>
      <w:r>
        <w:rPr>
          <w:b/>
          <w:bCs/>
          <w:i/>
          <w:iCs/>
          <w:lang w:val="el" w:eastAsia="el"/>
        </w:rPr>
        <w:t>30. Έκτακτες εφάπαξ εισφορές κοινωνικής ευθύνης των νομικών προσώπων (άρθρα 2 του ν.</w:t>
      </w:r>
      <w:r>
        <w:rPr>
          <w:rStyle w:val="link"/>
          <w:b/>
          <w:bCs/>
          <w:i/>
          <w:iCs/>
          <w:lang w:val="el" w:eastAsia="el"/>
        </w:rPr>
        <w:t xml:space="preserve"> 3808/2009</w:t>
      </w:r>
      <w:r>
        <w:rPr>
          <w:b/>
          <w:bCs/>
          <w:i/>
          <w:iCs/>
          <w:lang w:val="el" w:eastAsia="el"/>
        </w:rPr>
        <w:t>, Α' 227 και 5 του ν.</w:t>
      </w:r>
      <w:r>
        <w:rPr>
          <w:rStyle w:val="link"/>
          <w:b/>
          <w:bCs/>
          <w:i/>
          <w:iCs/>
          <w:lang w:val="el" w:eastAsia="el"/>
        </w:rPr>
        <w:t xml:space="preserve"> 3845/2010)</w:t>
      </w:r>
      <w:r>
        <w:rPr>
          <w:b/>
          <w:bCs/>
          <w:i/>
          <w:iCs/>
          <w:lang w:val="el" w:eastAsia="el"/>
        </w:rPr>
        <w:t>,</w:t>
      </w:r>
    </w:p>
    <w:p>
      <w:pPr>
        <w:spacing w:before="240" w:after="240"/>
        <w:rPr>
          <w:b/>
          <w:bCs/>
          <w:i/>
          <w:iCs/>
          <w:lang w:val="el" w:eastAsia="el"/>
        </w:rPr>
      </w:pPr>
      <w:r>
        <w:rPr>
          <w:b/>
          <w:bCs/>
          <w:i/>
          <w:iCs/>
          <w:lang w:val="el" w:eastAsia="el"/>
        </w:rPr>
        <w:t>31. Έκτακτη εισφορά στα ιδιωτικά πλοία αναψυχής (</w:t>
      </w:r>
      <w:r>
        <w:rPr>
          <w:rStyle w:val="link"/>
          <w:b/>
          <w:bCs/>
          <w:i/>
          <w:iCs/>
          <w:lang w:val="el" w:eastAsia="el"/>
        </w:rPr>
        <w:t xml:space="preserve">άρθρο 3 </w:t>
      </w:r>
      <w:r>
        <w:rPr>
          <w:b/>
          <w:bCs/>
          <w:i/>
          <w:iCs/>
          <w:lang w:val="el" w:eastAsia="el"/>
        </w:rPr>
        <w:t xml:space="preserve">του ν. </w:t>
      </w:r>
      <w:r>
        <w:rPr>
          <w:rStyle w:val="link"/>
          <w:b/>
          <w:bCs/>
          <w:i/>
          <w:iCs/>
          <w:lang w:val="el" w:eastAsia="el"/>
        </w:rPr>
        <w:t>3790/2009</w:t>
      </w:r>
      <w:r>
        <w:rPr>
          <w:b/>
          <w:bCs/>
          <w:i/>
          <w:iCs/>
          <w:lang w:val="el" w:eastAsia="el"/>
        </w:rPr>
        <w:t>, Α' 143),</w:t>
      </w:r>
    </w:p>
    <w:p>
      <w:pPr>
        <w:spacing w:before="240" w:after="240"/>
        <w:rPr>
          <w:b/>
          <w:bCs/>
          <w:i/>
          <w:iCs/>
          <w:lang w:val="el" w:eastAsia="el"/>
        </w:rPr>
      </w:pPr>
      <w:r>
        <w:rPr>
          <w:b/>
          <w:bCs/>
          <w:i/>
          <w:iCs/>
          <w:lang w:val="el" w:eastAsia="el"/>
        </w:rPr>
        <w:t>32. Ειδικός φόρος ιδιωτικών πλοίων αναψυχής (</w:t>
      </w:r>
      <w:r>
        <w:rPr>
          <w:rStyle w:val="link"/>
          <w:b/>
          <w:bCs/>
          <w:i/>
          <w:iCs/>
          <w:lang w:val="el" w:eastAsia="el"/>
        </w:rPr>
        <w:t xml:space="preserve">άρθρο 2 </w:t>
      </w:r>
      <w:r>
        <w:rPr>
          <w:b/>
          <w:bCs/>
          <w:i/>
          <w:iCs/>
          <w:lang w:val="el" w:eastAsia="el"/>
        </w:rPr>
        <w:t xml:space="preserve">του ν. </w:t>
      </w:r>
      <w:r>
        <w:rPr>
          <w:rStyle w:val="link"/>
          <w:b/>
          <w:bCs/>
          <w:i/>
          <w:iCs/>
          <w:lang w:val="el" w:eastAsia="el"/>
        </w:rPr>
        <w:t>3790/2009)</w:t>
      </w:r>
      <w:r>
        <w:rPr>
          <w:b/>
          <w:bCs/>
          <w:i/>
          <w:iCs/>
          <w:lang w:val="el" w:eastAsia="el"/>
        </w:rPr>
        <w:t>,</w:t>
      </w:r>
    </w:p>
    <w:p>
      <w:pPr>
        <w:spacing w:before="240" w:after="240"/>
        <w:rPr>
          <w:b/>
          <w:bCs/>
          <w:i/>
          <w:iCs/>
          <w:lang w:val="el" w:eastAsia="el"/>
        </w:rPr>
      </w:pPr>
      <w:r>
        <w:rPr>
          <w:b/>
          <w:bCs/>
          <w:i/>
          <w:iCs/>
          <w:lang w:val="el" w:eastAsia="el"/>
        </w:rPr>
        <w:t>33. Ειδικός φόρος πολυτελείας χωρών της Ε.Ε. και εγχωρίως παραγόμενων ειδών (</w:t>
      </w:r>
      <w:r>
        <w:rPr>
          <w:rStyle w:val="link"/>
          <w:b/>
          <w:bCs/>
          <w:i/>
          <w:iCs/>
          <w:lang w:val="el" w:eastAsia="el"/>
        </w:rPr>
        <w:t xml:space="preserve">άρθρο 17 </w:t>
      </w:r>
      <w:r>
        <w:rPr>
          <w:b/>
          <w:bCs/>
          <w:i/>
          <w:iCs/>
          <w:lang w:val="el" w:eastAsia="el"/>
        </w:rPr>
        <w:t>του ν.</w:t>
      </w:r>
      <w:r>
        <w:rPr>
          <w:rStyle w:val="link"/>
          <w:b/>
          <w:bCs/>
          <w:i/>
          <w:iCs/>
          <w:lang w:val="el" w:eastAsia="el"/>
        </w:rPr>
        <w:t xml:space="preserve"> 3833/2010,</w:t>
      </w:r>
      <w:r>
        <w:rPr>
          <w:b/>
          <w:bCs/>
          <w:i/>
          <w:iCs/>
          <w:lang w:val="el" w:eastAsia="el"/>
        </w:rPr>
        <w:t xml:space="preserve"> Α' 40),</w:t>
      </w:r>
    </w:p>
    <w:p>
      <w:pPr>
        <w:spacing w:before="240" w:after="240"/>
        <w:rPr>
          <w:b/>
          <w:bCs/>
          <w:i/>
          <w:iCs/>
          <w:lang w:val="el" w:eastAsia="el"/>
        </w:rPr>
      </w:pPr>
      <w:r>
        <w:rPr>
          <w:b/>
          <w:bCs/>
          <w:i/>
          <w:iCs/>
          <w:lang w:val="el" w:eastAsia="el"/>
        </w:rPr>
        <w:t>34. Εισφορές Φυσικών Προσώπων (άρθρα 18 του ν.</w:t>
      </w:r>
      <w:r>
        <w:rPr>
          <w:rStyle w:val="link"/>
          <w:b/>
          <w:bCs/>
          <w:i/>
          <w:iCs/>
          <w:lang w:val="el" w:eastAsia="el"/>
        </w:rPr>
        <w:t xml:space="preserve"> 3758/2009,</w:t>
      </w:r>
      <w:r>
        <w:rPr>
          <w:b/>
          <w:bCs/>
          <w:i/>
          <w:iCs/>
          <w:lang w:val="el" w:eastAsia="el"/>
        </w:rPr>
        <w:t xml:space="preserve"> Α' 68, 5 του ν.</w:t>
      </w:r>
      <w:r>
        <w:rPr>
          <w:rStyle w:val="link"/>
          <w:b/>
          <w:bCs/>
          <w:i/>
          <w:iCs/>
          <w:lang w:val="el" w:eastAsia="el"/>
        </w:rPr>
        <w:t xml:space="preserve"> 3833/2010</w:t>
      </w:r>
      <w:r>
        <w:rPr>
          <w:b/>
          <w:bCs/>
          <w:i/>
          <w:iCs/>
          <w:lang w:val="el" w:eastAsia="el"/>
        </w:rPr>
        <w:t>, Α' 40, 30 του ν.</w:t>
      </w:r>
      <w:r>
        <w:rPr>
          <w:rStyle w:val="link"/>
          <w:b/>
          <w:bCs/>
          <w:i/>
          <w:iCs/>
          <w:lang w:val="el" w:eastAsia="el"/>
        </w:rPr>
        <w:t xml:space="preserve"> 3986/2011,</w:t>
      </w:r>
      <w:r>
        <w:rPr>
          <w:b/>
          <w:bCs/>
          <w:i/>
          <w:iCs/>
          <w:lang w:val="el" w:eastAsia="el"/>
        </w:rPr>
        <w:t xml:space="preserve"> Α' 152),</w:t>
      </w:r>
    </w:p>
    <w:p>
      <w:pPr>
        <w:spacing w:before="240" w:after="240"/>
        <w:rPr>
          <w:b/>
          <w:bCs/>
          <w:i/>
          <w:iCs/>
          <w:lang w:val="el" w:eastAsia="el"/>
        </w:rPr>
      </w:pPr>
      <w:r>
        <w:rPr>
          <w:b/>
          <w:bCs/>
          <w:i/>
          <w:iCs/>
          <w:lang w:val="el" w:eastAsia="el"/>
        </w:rPr>
        <w:t>35. Φόρος Ακίνητης Περιουσίας (άρθρα 27 έως 50 του ν.</w:t>
      </w:r>
      <w:r>
        <w:rPr>
          <w:rStyle w:val="link"/>
          <w:b/>
          <w:bCs/>
          <w:i/>
          <w:iCs/>
          <w:lang w:val="el" w:eastAsia="el"/>
        </w:rPr>
        <w:t xml:space="preserve"> 3842/2010,</w:t>
      </w:r>
      <w:r>
        <w:rPr>
          <w:b/>
          <w:bCs/>
          <w:i/>
          <w:iCs/>
          <w:lang w:val="el" w:eastAsia="el"/>
        </w:rPr>
        <w:t xml:space="preserve"> Α' 58),</w:t>
      </w:r>
    </w:p>
    <w:p>
      <w:pPr>
        <w:spacing w:before="240" w:after="240"/>
        <w:rPr>
          <w:b/>
          <w:bCs/>
          <w:i/>
          <w:iCs/>
          <w:lang w:val="el" w:eastAsia="el"/>
        </w:rPr>
      </w:pPr>
      <w:r>
        <w:rPr>
          <w:b/>
          <w:bCs/>
          <w:i/>
          <w:iCs/>
          <w:lang w:val="el" w:eastAsia="el"/>
        </w:rPr>
        <w:t>36. Ειδικός φόρος στις διαφημίσεις που προβάλλονται από την τηλεόραση (παρ. 12 άρθρου πέμπτου του ν.</w:t>
      </w:r>
      <w:r>
        <w:rPr>
          <w:rStyle w:val="link"/>
          <w:b/>
          <w:bCs/>
          <w:i/>
          <w:iCs/>
          <w:lang w:val="el" w:eastAsia="el"/>
        </w:rPr>
        <w:t xml:space="preserve"> 3845/2010)</w:t>
      </w:r>
      <w:r>
        <w:rPr>
          <w:b/>
          <w:bCs/>
          <w:i/>
          <w:iCs/>
          <w:lang w:val="el" w:eastAsia="el"/>
        </w:rPr>
        <w:t>,</w:t>
      </w:r>
    </w:p>
    <w:p>
      <w:pPr>
        <w:spacing w:before="240" w:after="240"/>
        <w:rPr>
          <w:b/>
          <w:bCs/>
          <w:i/>
          <w:iCs/>
          <w:lang w:val="el" w:eastAsia="el"/>
        </w:rPr>
      </w:pPr>
      <w:r>
        <w:rPr>
          <w:b/>
          <w:bCs/>
          <w:i/>
          <w:iCs/>
          <w:lang w:val="el" w:eastAsia="el"/>
        </w:rPr>
        <w:t>37. Ποσοστό πέντε τοις εκατό (5%) των εισπραττόμενων από τις ιδιωτικές Μονάδες Χρόνιας Αιμοκάθαρσης νοσηλίων (</w:t>
      </w:r>
      <w:r>
        <w:rPr>
          <w:rStyle w:val="link"/>
          <w:b/>
          <w:bCs/>
          <w:i/>
          <w:iCs/>
          <w:lang w:val="el" w:eastAsia="el"/>
        </w:rPr>
        <w:t xml:space="preserve">άρθρο 30 </w:t>
      </w:r>
      <w:r>
        <w:rPr>
          <w:b/>
          <w:bCs/>
          <w:i/>
          <w:iCs/>
          <w:lang w:val="el" w:eastAsia="el"/>
        </w:rPr>
        <w:t xml:space="preserve">του ν. </w:t>
      </w:r>
      <w:r>
        <w:rPr>
          <w:rStyle w:val="link"/>
          <w:b/>
          <w:bCs/>
          <w:i/>
          <w:iCs/>
          <w:lang w:val="el" w:eastAsia="el"/>
        </w:rPr>
        <w:t>3846/2010</w:t>
      </w:r>
      <w:r>
        <w:rPr>
          <w:b/>
          <w:bCs/>
          <w:i/>
          <w:iCs/>
          <w:lang w:val="el" w:eastAsia="el"/>
        </w:rPr>
        <w:t>, Α' 66),</w:t>
      </w:r>
    </w:p>
    <w:p>
      <w:pPr>
        <w:spacing w:before="240" w:after="240"/>
        <w:rPr>
          <w:b/>
          <w:bCs/>
          <w:i/>
          <w:iCs/>
          <w:lang w:val="el" w:eastAsia="el"/>
        </w:rPr>
      </w:pPr>
      <w:r>
        <w:rPr>
          <w:b/>
          <w:bCs/>
          <w:i/>
          <w:iCs/>
          <w:lang w:val="el" w:eastAsia="el"/>
        </w:rPr>
        <w:t>38. Τέλος επιτηδεύματος φυσικών και νομικών προσώπων (</w:t>
      </w:r>
      <w:r>
        <w:rPr>
          <w:rStyle w:val="link"/>
          <w:b/>
          <w:bCs/>
          <w:i/>
          <w:iCs/>
          <w:lang w:val="el" w:eastAsia="el"/>
        </w:rPr>
        <w:t>άρθρο 31</w:t>
      </w:r>
      <w:r>
        <w:rPr>
          <w:b/>
          <w:bCs/>
          <w:i/>
          <w:iCs/>
          <w:lang w:val="el" w:eastAsia="el"/>
        </w:rPr>
        <w:t xml:space="preserve"> του ν.</w:t>
      </w:r>
      <w:r>
        <w:rPr>
          <w:rStyle w:val="link"/>
          <w:b/>
          <w:bCs/>
          <w:i/>
          <w:iCs/>
          <w:lang w:val="el" w:eastAsia="el"/>
        </w:rPr>
        <w:t xml:space="preserve"> 3986/2011</w:t>
      </w:r>
      <w:r>
        <w:rPr>
          <w:b/>
          <w:bCs/>
          <w:i/>
          <w:iCs/>
          <w:lang w:val="el" w:eastAsia="el"/>
        </w:rPr>
        <w:t>, Α' 152),</w:t>
      </w:r>
    </w:p>
    <w:p>
      <w:pPr>
        <w:spacing w:before="240" w:after="240"/>
        <w:rPr>
          <w:b/>
          <w:bCs/>
          <w:i/>
          <w:iCs/>
          <w:lang w:val="el" w:eastAsia="el"/>
        </w:rPr>
      </w:pPr>
      <w:r>
        <w:rPr>
          <w:b/>
          <w:bCs/>
          <w:i/>
          <w:iCs/>
          <w:lang w:val="el" w:eastAsia="el"/>
        </w:rPr>
        <w:t xml:space="preserve">39. Ειδική εισφορά αλληλεγγύης φυσικών προσώπων (άρθρα 29 του ν. </w:t>
      </w:r>
      <w:r>
        <w:rPr>
          <w:rStyle w:val="link"/>
          <w:b/>
          <w:bCs/>
          <w:i/>
          <w:iCs/>
          <w:lang w:val="el" w:eastAsia="el"/>
        </w:rPr>
        <w:t xml:space="preserve">3986/2011 </w:t>
      </w:r>
      <w:r>
        <w:rPr>
          <w:b/>
          <w:bCs/>
          <w:i/>
          <w:iCs/>
          <w:lang w:val="el" w:eastAsia="el"/>
        </w:rPr>
        <w:t>και 43Ατου ν.</w:t>
      </w:r>
      <w:r>
        <w:rPr>
          <w:rStyle w:val="link"/>
          <w:b/>
          <w:bCs/>
          <w:i/>
          <w:iCs/>
          <w:lang w:val="el" w:eastAsia="el"/>
        </w:rPr>
        <w:t xml:space="preserve"> 4172/2013,</w:t>
      </w:r>
      <w:r>
        <w:rPr>
          <w:b/>
          <w:bCs/>
          <w:i/>
          <w:iCs/>
          <w:lang w:val="el" w:eastAsia="el"/>
        </w:rPr>
        <w:t xml:space="preserve"> Α' 167),</w:t>
      </w:r>
    </w:p>
    <w:p>
      <w:pPr>
        <w:spacing w:before="240" w:after="240"/>
        <w:rPr>
          <w:b/>
          <w:bCs/>
          <w:i/>
          <w:iCs/>
          <w:lang w:val="el" w:eastAsia="el"/>
        </w:rPr>
      </w:pPr>
      <w:r>
        <w:rPr>
          <w:b/>
          <w:bCs/>
          <w:i/>
          <w:iCs/>
          <w:lang w:val="el" w:eastAsia="el"/>
        </w:rPr>
        <w:t>40. Ετήσιο τέλος για τη λειτουργία χώρου καπνιζόντων (</w:t>
      </w:r>
      <w:r>
        <w:rPr>
          <w:rStyle w:val="link"/>
          <w:b/>
          <w:bCs/>
          <w:i/>
          <w:iCs/>
          <w:lang w:val="el" w:eastAsia="el"/>
        </w:rPr>
        <w:t xml:space="preserve">άρθρο 45 </w:t>
      </w:r>
      <w:r>
        <w:rPr>
          <w:b/>
          <w:bCs/>
          <w:i/>
          <w:iCs/>
          <w:lang w:val="el" w:eastAsia="el"/>
        </w:rPr>
        <w:t xml:space="preserve">του ν. </w:t>
      </w:r>
      <w:r>
        <w:rPr>
          <w:rStyle w:val="link"/>
          <w:b/>
          <w:bCs/>
          <w:i/>
          <w:iCs/>
          <w:lang w:val="el" w:eastAsia="el"/>
        </w:rPr>
        <w:t>3986/2011)</w:t>
      </w:r>
      <w:r>
        <w:rPr>
          <w:b/>
          <w:bCs/>
          <w:i/>
          <w:iCs/>
          <w:lang w:val="el" w:eastAsia="el"/>
        </w:rPr>
        <w:t>,</w:t>
      </w:r>
    </w:p>
    <w:p>
      <w:pPr>
        <w:spacing w:before="240" w:after="240"/>
        <w:rPr>
          <w:b/>
          <w:bCs/>
          <w:i/>
          <w:iCs/>
          <w:lang w:val="el" w:eastAsia="el"/>
        </w:rPr>
      </w:pPr>
      <w:r>
        <w:rPr>
          <w:b/>
          <w:bCs/>
          <w:i/>
          <w:iCs/>
          <w:lang w:val="el" w:eastAsia="el"/>
        </w:rPr>
        <w:t xml:space="preserve">41. Συμμετοχή του Ελληνικού Δημοσίου στα μικτά κέρδη των εταιρειών παροχής υπηρεσιών στοιχημάτων και τυχερών παιγνίων μέσω διαδικτύου </w:t>
      </w:r>
      <w:r>
        <w:rPr>
          <w:rStyle w:val="link"/>
          <w:b/>
          <w:bCs/>
          <w:i/>
          <w:iCs/>
          <w:lang w:val="el" w:eastAsia="el"/>
        </w:rPr>
        <w:t xml:space="preserve">(άρθρο 50 </w:t>
      </w:r>
      <w:r>
        <w:rPr>
          <w:b/>
          <w:bCs/>
          <w:i/>
          <w:iCs/>
          <w:lang w:val="el" w:eastAsia="el"/>
        </w:rPr>
        <w:t>του ν.</w:t>
      </w:r>
      <w:r>
        <w:rPr>
          <w:rStyle w:val="link"/>
          <w:b/>
          <w:bCs/>
          <w:i/>
          <w:iCs/>
          <w:lang w:val="el" w:eastAsia="el"/>
        </w:rPr>
        <w:t xml:space="preserve"> 4002/2011</w:t>
      </w:r>
      <w:r>
        <w:rPr>
          <w:b/>
          <w:bCs/>
          <w:i/>
          <w:iCs/>
          <w:lang w:val="el" w:eastAsia="el"/>
        </w:rPr>
        <w:t>, Α' 180),</w:t>
      </w:r>
    </w:p>
    <w:p>
      <w:pPr>
        <w:spacing w:before="240" w:after="240"/>
        <w:rPr>
          <w:b/>
          <w:bCs/>
          <w:i/>
          <w:iCs/>
          <w:lang w:val="el" w:eastAsia="el"/>
        </w:rPr>
      </w:pPr>
      <w:r>
        <w:rPr>
          <w:b/>
          <w:bCs/>
          <w:i/>
          <w:iCs/>
          <w:lang w:val="el" w:eastAsia="el"/>
        </w:rPr>
        <w:t>42. Έκτακτο Ειδικό Τέλος Ηλεκτροδοτούμενων Δομημένων Επιφανειών (</w:t>
      </w:r>
      <w:r>
        <w:rPr>
          <w:rStyle w:val="link"/>
          <w:b/>
          <w:bCs/>
          <w:i/>
          <w:iCs/>
          <w:lang w:val="el" w:eastAsia="el"/>
        </w:rPr>
        <w:t xml:space="preserve">άρθρο 53 </w:t>
      </w:r>
      <w:r>
        <w:rPr>
          <w:b/>
          <w:bCs/>
          <w:i/>
          <w:iCs/>
          <w:lang w:val="el" w:eastAsia="el"/>
        </w:rPr>
        <w:t>του ν.</w:t>
      </w:r>
      <w:r>
        <w:rPr>
          <w:rStyle w:val="link"/>
          <w:b/>
          <w:bCs/>
          <w:i/>
          <w:iCs/>
          <w:lang w:val="el" w:eastAsia="el"/>
        </w:rPr>
        <w:t xml:space="preserve"> 4021/2011,</w:t>
      </w:r>
      <w:r>
        <w:rPr>
          <w:b/>
          <w:bCs/>
          <w:i/>
          <w:iCs/>
          <w:lang w:val="el" w:eastAsia="el"/>
        </w:rPr>
        <w:t xml:space="preserve"> Α' 218),</w:t>
      </w:r>
    </w:p>
    <w:p>
      <w:pPr>
        <w:spacing w:before="240" w:after="240"/>
        <w:rPr>
          <w:b/>
          <w:bCs/>
          <w:i/>
          <w:iCs/>
          <w:lang w:val="el" w:eastAsia="el"/>
        </w:rPr>
      </w:pPr>
      <w:r>
        <w:rPr>
          <w:b/>
          <w:bCs/>
          <w:i/>
          <w:iCs/>
          <w:lang w:val="el" w:eastAsia="el"/>
        </w:rPr>
        <w:t xml:space="preserve">43. Φόρος πολυτελούς διαβίωσης </w:t>
      </w:r>
      <w:r>
        <w:rPr>
          <w:rStyle w:val="link"/>
          <w:b/>
          <w:bCs/>
          <w:i/>
          <w:iCs/>
          <w:lang w:val="el" w:eastAsia="el"/>
        </w:rPr>
        <w:t xml:space="preserve">(άρθρο 44 </w:t>
      </w:r>
      <w:r>
        <w:rPr>
          <w:b/>
          <w:bCs/>
          <w:i/>
          <w:iCs/>
          <w:lang w:val="el" w:eastAsia="el"/>
        </w:rPr>
        <w:t>του ν.</w:t>
      </w:r>
      <w:r>
        <w:rPr>
          <w:rStyle w:val="link"/>
          <w:b/>
          <w:bCs/>
          <w:i/>
          <w:iCs/>
          <w:lang w:val="el" w:eastAsia="el"/>
        </w:rPr>
        <w:t xml:space="preserve"> 4111/2013</w:t>
      </w:r>
      <w:r>
        <w:rPr>
          <w:b/>
          <w:bCs/>
          <w:i/>
          <w:iCs/>
          <w:lang w:val="el" w:eastAsia="el"/>
        </w:rPr>
        <w:t>, Α' 18),</w:t>
      </w:r>
    </w:p>
    <w:p>
      <w:pPr>
        <w:spacing w:before="240" w:after="240"/>
        <w:rPr>
          <w:b/>
          <w:bCs/>
          <w:i/>
          <w:iCs/>
          <w:lang w:val="el" w:eastAsia="el"/>
        </w:rPr>
      </w:pPr>
      <w:r>
        <w:rPr>
          <w:b/>
          <w:bCs/>
          <w:i/>
          <w:iCs/>
          <w:lang w:val="el" w:eastAsia="el"/>
        </w:rPr>
        <w:t>44. Εισφορά εισαγόμενου συναλλάγματος (παρ. 1</w:t>
      </w:r>
      <w:r>
        <w:rPr>
          <w:rStyle w:val="link"/>
          <w:b/>
          <w:bCs/>
          <w:i/>
          <w:iCs/>
          <w:lang w:val="el" w:eastAsia="el"/>
        </w:rPr>
        <w:t xml:space="preserve"> άρθρου 43 </w:t>
      </w:r>
      <w:r>
        <w:rPr>
          <w:b/>
          <w:bCs/>
          <w:i/>
          <w:iCs/>
          <w:lang w:val="el" w:eastAsia="el"/>
        </w:rPr>
        <w:t xml:space="preserve">του ν. </w:t>
      </w:r>
      <w:r>
        <w:rPr>
          <w:rStyle w:val="link"/>
          <w:b/>
          <w:bCs/>
          <w:i/>
          <w:iCs/>
          <w:lang w:val="el" w:eastAsia="el"/>
        </w:rPr>
        <w:t>4111/2013</w:t>
      </w:r>
      <w:r>
        <w:rPr>
          <w:b/>
          <w:bCs/>
          <w:i/>
          <w:iCs/>
          <w:lang w:val="el" w:eastAsia="el"/>
        </w:rPr>
        <w:t>, Α' 18),</w:t>
      </w:r>
    </w:p>
    <w:p>
      <w:pPr>
        <w:spacing w:before="240" w:after="240"/>
        <w:rPr>
          <w:b/>
          <w:bCs/>
          <w:i/>
          <w:iCs/>
          <w:lang w:val="el" w:eastAsia="el"/>
        </w:rPr>
      </w:pPr>
      <w:r>
        <w:rPr>
          <w:b/>
          <w:bCs/>
          <w:i/>
          <w:iCs/>
          <w:lang w:val="el" w:eastAsia="el"/>
        </w:rPr>
        <w:t xml:space="preserve">45. Έκτακτο Ειδικό Τέλος Ακινήτων (υποπαρ. Α7 άρθρου πρώτου του ν. </w:t>
      </w:r>
      <w:r>
        <w:rPr>
          <w:rStyle w:val="link"/>
          <w:b/>
          <w:bCs/>
          <w:i/>
          <w:iCs/>
          <w:lang w:val="el" w:eastAsia="el"/>
        </w:rPr>
        <w:t>4152/2013</w:t>
      </w:r>
      <w:r>
        <w:rPr>
          <w:b/>
          <w:bCs/>
          <w:i/>
          <w:iCs/>
          <w:lang w:val="el" w:eastAsia="el"/>
        </w:rPr>
        <w:t>, Α' 107),</w:t>
      </w:r>
    </w:p>
    <w:p>
      <w:pPr>
        <w:spacing w:before="240" w:after="240"/>
        <w:rPr>
          <w:b/>
          <w:bCs/>
          <w:i/>
          <w:iCs/>
          <w:lang w:val="el" w:eastAsia="el"/>
        </w:rPr>
      </w:pPr>
      <w:r>
        <w:rPr>
          <w:b/>
          <w:bCs/>
          <w:i/>
          <w:iCs/>
          <w:lang w:val="el" w:eastAsia="el"/>
        </w:rPr>
        <w:t xml:space="preserve">46. Φόρος Διαμονής </w:t>
      </w:r>
      <w:r>
        <w:rPr>
          <w:rStyle w:val="link"/>
          <w:b/>
          <w:bCs/>
          <w:i/>
          <w:iCs/>
          <w:lang w:val="el" w:eastAsia="el"/>
        </w:rPr>
        <w:t xml:space="preserve">(άρθρο 53 </w:t>
      </w:r>
      <w:r>
        <w:rPr>
          <w:b/>
          <w:bCs/>
          <w:i/>
          <w:iCs/>
          <w:lang w:val="el" w:eastAsia="el"/>
        </w:rPr>
        <w:t>του ν.</w:t>
      </w:r>
      <w:r>
        <w:rPr>
          <w:rStyle w:val="link"/>
          <w:b/>
          <w:bCs/>
          <w:i/>
          <w:iCs/>
          <w:lang w:val="el" w:eastAsia="el"/>
        </w:rPr>
        <w:t xml:space="preserve"> 4389/2016</w:t>
      </w:r>
      <w:r>
        <w:rPr>
          <w:b/>
          <w:bCs/>
          <w:i/>
          <w:iCs/>
          <w:lang w:val="el" w:eastAsia="el"/>
        </w:rPr>
        <w:t>, Α' 94),</w:t>
      </w:r>
    </w:p>
    <w:p>
      <w:pPr>
        <w:spacing w:before="240" w:after="240"/>
        <w:rPr>
          <w:b/>
          <w:bCs/>
          <w:i/>
          <w:iCs/>
          <w:lang w:val="el" w:eastAsia="el"/>
        </w:rPr>
      </w:pPr>
      <w:r>
        <w:rPr>
          <w:b/>
          <w:bCs/>
          <w:i/>
          <w:iCs/>
          <w:lang w:val="el" w:eastAsia="el"/>
        </w:rPr>
        <w:t>47. Τέλος στη συνδρομητική τηλεόραση (</w:t>
      </w:r>
      <w:r>
        <w:rPr>
          <w:rStyle w:val="link"/>
          <w:b/>
          <w:bCs/>
          <w:i/>
          <w:iCs/>
          <w:lang w:val="el" w:eastAsia="el"/>
        </w:rPr>
        <w:t xml:space="preserve">άρθρο 54 </w:t>
      </w:r>
      <w:r>
        <w:rPr>
          <w:b/>
          <w:bCs/>
          <w:i/>
          <w:iCs/>
          <w:lang w:val="el" w:eastAsia="el"/>
        </w:rPr>
        <w:t>του ν.</w:t>
      </w:r>
      <w:r>
        <w:rPr>
          <w:rStyle w:val="link"/>
          <w:b/>
          <w:bCs/>
          <w:i/>
          <w:iCs/>
          <w:lang w:val="el" w:eastAsia="el"/>
        </w:rPr>
        <w:t xml:space="preserve"> 4389/2016)</w:t>
      </w:r>
      <w:r>
        <w:rPr>
          <w:b/>
          <w:bCs/>
          <w:i/>
          <w:iCs/>
          <w:lang w:val="el" w:eastAsia="el"/>
        </w:rPr>
        <w:t>,</w:t>
      </w:r>
    </w:p>
    <w:p>
      <w:pPr>
        <w:spacing w:before="240" w:after="240"/>
        <w:rPr>
          <w:b/>
          <w:bCs/>
          <w:i/>
          <w:iCs/>
          <w:lang w:val="el" w:eastAsia="el"/>
        </w:rPr>
      </w:pPr>
      <w:r>
        <w:rPr>
          <w:b/>
          <w:bCs/>
          <w:i/>
          <w:iCs/>
          <w:lang w:val="el" w:eastAsia="el"/>
        </w:rPr>
        <w:t>48. Τέλος συνδρομητών σταθερής τηλεφωνίας (</w:t>
      </w:r>
      <w:r>
        <w:rPr>
          <w:rStyle w:val="link"/>
          <w:b/>
          <w:bCs/>
          <w:i/>
          <w:iCs/>
          <w:lang w:val="el" w:eastAsia="el"/>
        </w:rPr>
        <w:t xml:space="preserve">άρθρο 55 </w:t>
      </w:r>
      <w:r>
        <w:rPr>
          <w:b/>
          <w:bCs/>
          <w:i/>
          <w:iCs/>
          <w:lang w:val="el" w:eastAsia="el"/>
        </w:rPr>
        <w:t xml:space="preserve">του ν. </w:t>
      </w:r>
      <w:r>
        <w:rPr>
          <w:rStyle w:val="link"/>
          <w:b/>
          <w:bCs/>
          <w:i/>
          <w:iCs/>
          <w:lang w:val="el" w:eastAsia="el"/>
        </w:rPr>
        <w:t>4389/2016)</w:t>
      </w:r>
      <w:r>
        <w:rPr>
          <w:b/>
          <w:bCs/>
          <w:i/>
          <w:iCs/>
          <w:lang w:val="el" w:eastAsia="el"/>
        </w:rPr>
        <w:t>,</w:t>
      </w:r>
    </w:p>
    <w:p>
      <w:pPr>
        <w:spacing w:before="240" w:after="240"/>
        <w:rPr>
          <w:b/>
          <w:bCs/>
          <w:i/>
          <w:iCs/>
          <w:lang w:val="el" w:eastAsia="el"/>
        </w:rPr>
      </w:pPr>
      <w:r>
        <w:rPr>
          <w:b/>
          <w:bCs/>
          <w:i/>
          <w:iCs/>
          <w:lang w:val="el" w:eastAsia="el"/>
        </w:rPr>
        <w:t>49. Εισφορά προστασίας του περιβάλλοντος της παρ. 3 του</w:t>
      </w:r>
      <w:r>
        <w:rPr>
          <w:rStyle w:val="link"/>
          <w:b/>
          <w:bCs/>
          <w:i/>
          <w:iCs/>
          <w:lang w:val="el" w:eastAsia="el"/>
        </w:rPr>
        <w:t xml:space="preserve"> άρθρου 4</w:t>
      </w:r>
      <w:r>
        <w:rPr>
          <w:b/>
          <w:bCs/>
          <w:i/>
          <w:iCs/>
          <w:lang w:val="el" w:eastAsia="el"/>
        </w:rPr>
        <w:t xml:space="preserve"> του ν.</w:t>
      </w:r>
      <w:r>
        <w:rPr>
          <w:rStyle w:val="link"/>
          <w:b/>
          <w:bCs/>
          <w:i/>
          <w:iCs/>
          <w:lang w:val="el" w:eastAsia="el"/>
        </w:rPr>
        <w:t xml:space="preserve"> 4736/2020 </w:t>
      </w:r>
      <w:r>
        <w:rPr>
          <w:b/>
          <w:bCs/>
          <w:i/>
          <w:iCs/>
          <w:lang w:val="el" w:eastAsia="el"/>
        </w:rPr>
        <w:t>(Α' 200) σχετικά με τη μείωση των επιπτώσεων ορισμένων πλαστικών προϊόντων στο περιβάλλον,</w:t>
      </w:r>
    </w:p>
    <w:p>
      <w:pPr>
        <w:spacing w:before="240" w:after="240"/>
        <w:rPr>
          <w:b/>
          <w:bCs/>
          <w:i/>
          <w:iCs/>
          <w:lang w:val="el" w:eastAsia="el"/>
        </w:rPr>
      </w:pPr>
      <w:r>
        <w:rPr>
          <w:b/>
          <w:bCs/>
          <w:i/>
          <w:iCs/>
          <w:lang w:val="el" w:eastAsia="el"/>
        </w:rPr>
        <w:t>50. Περιβαλλοντικό τέλος (</w:t>
      </w:r>
      <w:r>
        <w:rPr>
          <w:rStyle w:val="link"/>
          <w:b/>
          <w:bCs/>
          <w:i/>
          <w:iCs/>
          <w:lang w:val="el" w:eastAsia="el"/>
        </w:rPr>
        <w:t xml:space="preserve">άρθρο 79 </w:t>
      </w:r>
      <w:r>
        <w:rPr>
          <w:b/>
          <w:bCs/>
          <w:i/>
          <w:iCs/>
          <w:lang w:val="el" w:eastAsia="el"/>
        </w:rPr>
        <w:t>του ν.</w:t>
      </w:r>
      <w:r>
        <w:rPr>
          <w:rStyle w:val="link"/>
          <w:b/>
          <w:bCs/>
          <w:i/>
          <w:iCs/>
          <w:lang w:val="el" w:eastAsia="el"/>
        </w:rPr>
        <w:t xml:space="preserve"> 4819/2021,</w:t>
      </w:r>
      <w:r>
        <w:rPr>
          <w:b/>
          <w:bCs/>
          <w:i/>
          <w:iCs/>
          <w:lang w:val="el" w:eastAsia="el"/>
        </w:rPr>
        <w:t xml:space="preserve"> Α' 129),</w:t>
      </w:r>
    </w:p>
    <w:p>
      <w:pPr>
        <w:spacing w:before="240" w:after="240"/>
        <w:rPr>
          <w:b/>
          <w:bCs/>
          <w:i/>
          <w:iCs/>
          <w:lang w:val="el" w:eastAsia="el"/>
        </w:rPr>
      </w:pPr>
      <w:r>
        <w:rPr>
          <w:b/>
          <w:bCs/>
          <w:i/>
          <w:iCs/>
          <w:lang w:val="el" w:eastAsia="el"/>
        </w:rPr>
        <w:t xml:space="preserve">51. Τέλος ανακύκλωσης </w:t>
      </w:r>
      <w:r>
        <w:rPr>
          <w:rStyle w:val="link"/>
          <w:b/>
          <w:bCs/>
          <w:i/>
          <w:iCs/>
          <w:lang w:val="el" w:eastAsia="el"/>
        </w:rPr>
        <w:t xml:space="preserve">(άρθρο 80 </w:t>
      </w:r>
      <w:r>
        <w:rPr>
          <w:b/>
          <w:bCs/>
          <w:i/>
          <w:iCs/>
          <w:lang w:val="el" w:eastAsia="el"/>
        </w:rPr>
        <w:t>του ν.</w:t>
      </w:r>
      <w:r>
        <w:rPr>
          <w:rStyle w:val="link"/>
          <w:b/>
          <w:bCs/>
          <w:i/>
          <w:iCs/>
          <w:lang w:val="el" w:eastAsia="el"/>
        </w:rPr>
        <w:t xml:space="preserve"> 4819/2021)</w:t>
      </w:r>
      <w:r>
        <w:rPr>
          <w:b/>
          <w:bCs/>
          <w:i/>
          <w:iCs/>
          <w:lang w:val="el" w:eastAsia="el"/>
        </w:rPr>
        <w:t>,</w:t>
      </w:r>
    </w:p>
    <w:p>
      <w:pPr>
        <w:spacing w:before="240" w:after="240"/>
        <w:rPr>
          <w:b/>
          <w:bCs/>
          <w:i/>
          <w:iCs/>
          <w:lang w:val="el" w:eastAsia="el"/>
        </w:rPr>
      </w:pPr>
      <w:r>
        <w:rPr>
          <w:b/>
          <w:bCs/>
          <w:i/>
          <w:iCs/>
          <w:lang w:val="el" w:eastAsia="el"/>
        </w:rPr>
        <w:t>52. Τέλος ανθεκτικότητας στην κλιματική κρίση (</w:t>
      </w:r>
      <w:r>
        <w:rPr>
          <w:rStyle w:val="link"/>
          <w:b/>
          <w:bCs/>
          <w:i/>
          <w:iCs/>
          <w:lang w:val="el" w:eastAsia="el"/>
        </w:rPr>
        <w:t xml:space="preserve">άρθρο 30 </w:t>
      </w:r>
      <w:r>
        <w:rPr>
          <w:b/>
          <w:bCs/>
          <w:i/>
          <w:iCs/>
          <w:lang w:val="el" w:eastAsia="el"/>
        </w:rPr>
        <w:t xml:space="preserve">του ν. </w:t>
      </w:r>
      <w:r>
        <w:rPr>
          <w:rStyle w:val="link"/>
          <w:b/>
          <w:bCs/>
          <w:i/>
          <w:iCs/>
          <w:lang w:val="el" w:eastAsia="el"/>
        </w:rPr>
        <w:t>5073/2023</w:t>
      </w:r>
      <w:r>
        <w:rPr>
          <w:b/>
          <w:bCs/>
          <w:i/>
          <w:iCs/>
          <w:lang w:val="el" w:eastAsia="el"/>
        </w:rPr>
        <w:t>, Α' 204),</w:t>
      </w:r>
    </w:p>
    <w:p>
      <w:pPr>
        <w:spacing w:before="240" w:after="240"/>
        <w:rPr>
          <w:b/>
          <w:bCs/>
          <w:i/>
          <w:iCs/>
          <w:lang w:val="el" w:eastAsia="el"/>
        </w:rPr>
      </w:pPr>
      <w:r>
        <w:rPr>
          <w:b/>
          <w:bCs/>
          <w:i/>
          <w:iCs/>
          <w:lang w:val="el" w:eastAsia="el"/>
        </w:rPr>
        <w:t>53. Συμπληρωματικός φόρος (άρθρα 1-54) του ν.</w:t>
      </w:r>
      <w:r>
        <w:rPr>
          <w:rStyle w:val="link"/>
          <w:b/>
          <w:bCs/>
          <w:i/>
          <w:iCs/>
          <w:lang w:val="el" w:eastAsia="el"/>
        </w:rPr>
        <w:t xml:space="preserve"> 5100/2024 </w:t>
      </w:r>
      <w:r>
        <w:rPr>
          <w:b/>
          <w:bCs/>
          <w:i/>
          <w:iCs/>
          <w:lang w:val="el" w:eastAsia="el"/>
        </w:rPr>
        <w:t>(Α' 49) σε εφαρμογή του άρθρου 46 της Οδηγίας (ΕΕ) 2022/2523 του Συμβουλίου της 10ης Δεκεμβρίου 2022,</w:t>
      </w:r>
    </w:p>
    <w:p>
      <w:pPr>
        <w:spacing w:before="240" w:after="240"/>
        <w:rPr>
          <w:b/>
          <w:bCs/>
          <w:i/>
          <w:iCs/>
          <w:lang w:val="el" w:eastAsia="el"/>
        </w:rPr>
      </w:pPr>
      <w:r>
        <w:rPr>
          <w:b/>
          <w:bCs/>
          <w:i/>
          <w:iCs/>
          <w:lang w:val="el" w:eastAsia="el"/>
        </w:rPr>
        <w:t>54. Ψηφιακό Τέλος Συναλλαγή</w:t>
      </w:r>
      <w:hyperlink r:id="rId13" w:history="1">
        <w:r>
          <w:rPr>
            <w:rStyle w:val="Hyperlink"/>
            <w:b/>
            <w:bCs/>
            <w:i/>
            <w:iCs/>
            <w:color w:val="0000EE"/>
            <w:u w:color="0000EE"/>
            <w:lang w:val="el" w:eastAsia="el"/>
          </w:rPr>
          <w:t>ς</w:t>
        </w:r>
        <w:r>
          <w:rPr>
            <w:rStyle w:val="Hyperlink"/>
            <w:b/>
            <w:bCs/>
            <w:i/>
            <w:iCs/>
            <w:color w:val="0000EE"/>
            <w:sz w:val="30"/>
            <w:szCs w:val="30"/>
            <w:u w:color="0000EE"/>
            <w:vertAlign w:val="superscript"/>
            <w:lang w:val="el" w:eastAsia="el"/>
          </w:rPr>
          <w:t>16</w:t>
        </w:r>
      </w:hyperlink>
    </w:p>
    <w:p>
      <w:pPr>
        <w:spacing w:before="240" w:after="240"/>
        <w:rPr>
          <w:b/>
          <w:bCs/>
          <w:i/>
          <w:iCs/>
          <w:lang w:val="el" w:eastAsia="el"/>
        </w:rPr>
      </w:pPr>
      <w:r>
        <w:rPr>
          <w:b/>
          <w:bCs/>
          <w:i/>
          <w:iCs/>
          <w:lang w:val="el" w:eastAsia="el"/>
        </w:rPr>
        <w:t>55. Φόρος επί Αµοιβαίων Κεφαλαίων Επιχειρηµατικών Συµµετοχών της παρ. 21 του άρθρου 7 του ν. 2992/2002 (Α΄ 54</w:t>
      </w:r>
      <w:hyperlink r:id="rId14" w:history="1">
        <w:r>
          <w:rPr>
            <w:rStyle w:val="Hyperlink"/>
            <w:b/>
            <w:bCs/>
            <w:i/>
            <w:iCs/>
            <w:color w:val="0000EE"/>
            <w:u w:color="0000EE"/>
            <w:lang w:val="el" w:eastAsia="el"/>
          </w:rPr>
          <w:t>)</w:t>
        </w:r>
        <w:r>
          <w:rPr>
            <w:rStyle w:val="Hyperlink"/>
            <w:b/>
            <w:bCs/>
            <w:i/>
            <w:iCs/>
            <w:color w:val="0000EE"/>
            <w:sz w:val="30"/>
            <w:szCs w:val="30"/>
            <w:u w:color="0000EE"/>
            <w:vertAlign w:val="superscript"/>
            <w:lang w:val="el" w:eastAsia="el"/>
          </w:rPr>
          <w:t>17</w:t>
        </w:r>
      </w:hyperlink>
    </w:p>
    <w:p>
      <w:pPr>
        <w:pStyle w:val="Heading6"/>
        <w:spacing w:before="240" w:after="240"/>
        <w:rPr>
          <w:b/>
          <w:bCs/>
          <w:i/>
          <w:iCs/>
          <w:lang w:val="el" w:eastAsia="el"/>
        </w:rPr>
      </w:pPr>
      <w:r>
        <w:rPr>
          <w:rStyle w:val="article-num"/>
          <w:b/>
          <w:bCs/>
          <w:i/>
          <w:iCs/>
          <w:lang w:val="el" w:eastAsia="el"/>
        </w:rPr>
        <w:t>Άρθρο 119</w:t>
      </w:r>
    </w:p>
    <w:p>
      <w:pPr>
        <w:pStyle w:val="Title"/>
        <w:spacing w:before="120" w:after="360"/>
        <w:rPr>
          <w:lang w:val="el" w:eastAsia="el"/>
        </w:rPr>
      </w:pPr>
      <w:r>
        <w:rPr>
          <w:b/>
          <w:bCs/>
          <w:i/>
          <w:iCs/>
          <w:lang w:val="el" w:eastAsia="el"/>
        </w:rPr>
        <w:t xml:space="preserve">Παράρτημα </w:t>
      </w:r>
    </w:p>
    <w:p>
      <w:pPr>
        <w:pStyle w:val="Title"/>
        <w:spacing w:before="120" w:after="360"/>
        <w:rPr>
          <w:lang w:val="el" w:eastAsia="el"/>
        </w:rPr>
      </w:pPr>
      <w:r>
        <w:rPr>
          <w:b/>
          <w:bCs/>
          <w:i/>
          <w:iCs/>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7"/>
        <w:gridCol w:w="61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Διατάξεις ν</w:t>
            </w:r>
            <w:r>
              <w:rPr>
                <w:rStyle w:val="link"/>
                <w:b/>
                <w:bCs/>
                <w:i w:val="0"/>
                <w:iCs w:val="0"/>
                <w:smallCaps w:val="0"/>
                <w:color w:val="000000"/>
                <w:lang w:val="el" w:eastAsia="el"/>
              </w:rPr>
              <w:t>.4987/2022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3</w:t>
            </w:r>
          </w:p>
          <w:p>
            <w:pPr>
              <w:spacing w:before="240"/>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Νέες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3</w:t>
            </w:r>
          </w:p>
          <w:p>
            <w:pPr>
              <w:spacing w:before="240"/>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 και άρθρο 83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 παρ. 3Α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6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 παρ. 1 περ. α)</w:t>
            </w:r>
          </w:p>
          <w:p>
            <w:pPr>
              <w:spacing w:before="240"/>
              <w:rPr>
                <w:b w:val="0"/>
                <w:bCs w:val="0"/>
                <w:i w:val="0"/>
                <w:iCs w:val="0"/>
                <w:smallCaps w:val="0"/>
                <w:color w:val="000000"/>
                <w:lang w:val="el" w:eastAsia="el"/>
              </w:rPr>
            </w:pPr>
            <w:r>
              <w:rPr>
                <w:b w:val="0"/>
                <w:bCs w:val="0"/>
                <w:i w:val="0"/>
                <w:iCs w:val="0"/>
                <w:smallCaps w:val="0"/>
                <w:color w:val="000000"/>
                <w:lang w:val="el" w:eastAsia="el"/>
              </w:rPr>
              <w:t>Άρθρο 10 παρ. 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5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83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83 παρ.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 παρ. 1, 2, 3</w:t>
            </w:r>
          </w:p>
          <w:p>
            <w:pPr>
              <w:spacing w:before="240"/>
              <w:rPr>
                <w:b w:val="0"/>
                <w:bCs w:val="0"/>
                <w:i w:val="0"/>
                <w:iCs w:val="0"/>
                <w:smallCaps w:val="0"/>
                <w:color w:val="000000"/>
                <w:lang w:val="el" w:eastAsia="el"/>
              </w:rPr>
            </w:pPr>
            <w:r>
              <w:rPr>
                <w:b w:val="0"/>
                <w:bCs w:val="0"/>
                <w:i w:val="0"/>
                <w:iCs w:val="0"/>
                <w:smallCaps w:val="0"/>
                <w:color w:val="000000"/>
                <w:lang w:val="el" w:eastAsia="el"/>
              </w:rPr>
              <w:t>Άρθρο 11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7 περ. α), β) και γ) και παρ. 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4, 5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9 και άρθρο 83 παρ. 8 περ. δ)</w:t>
            </w:r>
          </w:p>
        </w:tc>
      </w:tr>
    </w:tbl>
    <w:p>
      <w:pPr>
        <w:spacing w:before="240" w:after="240"/>
        <w:rPr>
          <w:lang w:val="el" w:eastAsia="el"/>
        </w:rPr>
      </w:pPr>
      <w:r>
        <w:rPr>
          <w:b/>
          <w:bCs/>
          <w:i/>
          <w:iCs/>
          <w:sz w:val="30"/>
          <w:szCs w:val="30"/>
          <w:vertAlign w:val="superscript"/>
          <w:lang w:val="el" w:eastAsia="el"/>
        </w:rPr>
        <w:t>16</w:t>
      </w:r>
      <w:r>
        <w:rPr>
          <w:b/>
          <w:bCs/>
          <w:i/>
          <w:iCs/>
          <w:lang w:val="el" w:eastAsia="el"/>
        </w:rPr>
        <w:t xml:space="preserve"> Με την παρ. 6 του άρθρου 32 του ν. 5135/2024 προστέθηκε περίπτωση 54.</w:t>
      </w:r>
    </w:p>
    <w:p>
      <w:pPr>
        <w:spacing w:before="240" w:after="240"/>
        <w:rPr>
          <w:lang w:val="el" w:eastAsia="el"/>
        </w:rPr>
      </w:pPr>
      <w:r>
        <w:rPr>
          <w:b/>
          <w:bCs/>
          <w:i/>
          <w:iCs/>
          <w:sz w:val="30"/>
          <w:szCs w:val="30"/>
          <w:vertAlign w:val="superscript"/>
          <w:lang w:val="el" w:eastAsia="el"/>
        </w:rPr>
        <w:t>17</w:t>
      </w:r>
      <w:r>
        <w:rPr>
          <w:b/>
          <w:bCs/>
          <w:i/>
          <w:iCs/>
          <w:lang w:val="el" w:eastAsia="el"/>
        </w:rPr>
        <w:t>Με την παρ. 2 του άρθρου 38 του ν. 5162/2024 προστέθηκε περίπτωση 55.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07"/>
        <w:gridCol w:w="2323"/>
        <w:gridCol w:w="18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2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4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4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περ. γ)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παρ. 4 και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 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15 παρ.</w:t>
            </w:r>
          </w:p>
          <w:p>
            <w:pPr>
              <w:spacing w:before="240"/>
              <w:rPr>
                <w:b w:val="0"/>
                <w:bCs w:val="0"/>
                <w:i w:val="0"/>
                <w:iCs w:val="0"/>
                <w:smallCaps w:val="0"/>
                <w:color w:val="000000"/>
                <w:lang w:val="el" w:eastAsia="el"/>
              </w:rPr>
            </w:pPr>
            <w:r>
              <w:rPr>
                <w:b w:val="0"/>
                <w:bCs w:val="0"/>
                <w:i w:val="0"/>
                <w:iCs w:val="0"/>
                <w:smallCaps w:val="0"/>
                <w:color w:val="000000"/>
                <w:lang w:val="el" w:eastAsia="el"/>
              </w:rPr>
              <w:t>83 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και άρθρο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 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15 παρ.</w:t>
            </w:r>
          </w:p>
          <w:p>
            <w:pPr>
              <w:spacing w:before="240"/>
              <w:rPr>
                <w:b w:val="0"/>
                <w:bCs w:val="0"/>
                <w:i w:val="0"/>
                <w:iCs w:val="0"/>
                <w:smallCaps w:val="0"/>
                <w:color w:val="000000"/>
                <w:lang w:val="el" w:eastAsia="el"/>
              </w:rPr>
            </w:pPr>
            <w:r>
              <w:rPr>
                <w:b w:val="0"/>
                <w:bCs w:val="0"/>
                <w:i w:val="0"/>
                <w:iCs w:val="0"/>
                <w:smallCaps w:val="0"/>
                <w:color w:val="000000"/>
                <w:lang w:val="el" w:eastAsia="el"/>
              </w:rPr>
              <w:t>83 παρ.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και άρθρο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 παρ. 3 περ. 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 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16"/>
        <w:gridCol w:w="4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17Α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 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26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26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και άρθρο 83 παρ.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 3 περ. α)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28Α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2"/>
        <w:gridCol w:w="1501"/>
        <w:gridCol w:w="45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παρ. 1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37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83 παρ. 39</w:t>
            </w:r>
          </w:p>
          <w:p>
            <w:pPr>
              <w:spacing w:before="240"/>
              <w:rPr>
                <w:b w:val="0"/>
                <w:bCs w:val="0"/>
                <w:i w:val="0"/>
                <w:iCs w:val="0"/>
                <w:smallCaps w:val="0"/>
                <w:color w:val="000000"/>
                <w:lang w:val="el" w:eastAsia="el"/>
              </w:rPr>
            </w:pPr>
            <w:r>
              <w:rPr>
                <w:b w:val="0"/>
                <w:bCs w:val="0"/>
                <w:i w:val="0"/>
                <w:iCs w:val="0"/>
                <w:smallCaps w:val="0"/>
                <w:color w:val="000000"/>
                <w:lang w:val="el" w:eastAsia="el"/>
              </w:rPr>
              <w:t>Δεν εντάσσεται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 2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(καταργηθέν)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παρ.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παρ. 5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bl>
    <w:p>
      <w:pPr>
        <w:pStyle w:val="Heading6"/>
        <w:spacing w:before="240" w:after="240"/>
        <w:rPr>
          <w:lang w:val="el" w:eastAsia="el"/>
        </w:rPr>
      </w:pPr>
      <w:r>
        <w:rPr>
          <w:rStyle w:val="article-num"/>
          <w:b/>
          <w:bCs/>
          <w:i/>
          <w:iCs/>
          <w:lang w:val="el" w:eastAsia="el"/>
        </w:rPr>
        <w:t>Άρθρο 53</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4</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α) σε συνδυασμό με παρ. 2 περ. α)</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β) σε συνδυασμό με παρ. 2 περ. α), β), γ) και δ)</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γ) σε συνδυασμό με παρ. 2 περ. α), β), γ) και δ)</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δ) σε συνδυασμό με παρ. 2 περ. α), β), γ) και δ)</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ε) σε συνδυασμό με παρ. 2 περ. ε)</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στ)</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ζ) σε συνδυασμό με παρ. 2 περ. ε) Άρθρο 54 παρ. 1 περ. η) σε συνδυασμό με παρ. 2 περ. ε) Άρθρο 54 παρ. 1 περ. ια) σε συνδυασμό με παρ. 2 περ. στ) Άρθρο 54 παρ. 1 περ. ιβ) σε συνδυασμό με παρ. 2 περ. στ) Άρθρο 54 παρ. 1 περ. ιγ) σε συνδυασμό με παρ. 2 περ. α)</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 περ. ιδ) σε συνδυασμό με παρ. 2 περ. ε) Άρθρο 54 παρ. 1 περ. ιε) σε συνδυασμό με παρ. 2 περ. η) Άρθρο 54 παρ. 1 περ. ιστ) σε συνδυασμό με παρ. 2 περ. η) Άρθρο 54 παρ. 1 περ. ιζ) σε συνδυασμό με παρ. 2 περ. θ) Άρθρο 54 παρ. 1 περ. ιη) σε συνδυασμό με παρ. 2 περ. ια) Άρθρο 54 παρ. 1Α σε συνδυασμό με παρ. 2 περ. ιβ) Άρθρο 54 παρ. 1Β</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2 περ. ι)</w:t>
      </w:r>
    </w:p>
    <w:p>
      <w:pPr>
        <w:pStyle w:val="Heading6"/>
        <w:spacing w:before="240" w:after="240"/>
        <w:rPr>
          <w:lang w:val="el" w:eastAsia="el"/>
        </w:rPr>
      </w:pPr>
      <w:r>
        <w:rPr>
          <w:rStyle w:val="article-num"/>
          <w:b/>
          <w:bCs/>
          <w:i/>
          <w:iCs/>
          <w:lang w:val="el" w:eastAsia="el"/>
        </w:rPr>
        <w:t>Άρθρο 52</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47</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1 περ. α)</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1 και παρ. 2</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1 περ. α) και παρ. 2</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1 και παρ. 2</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9</w:t>
      </w:r>
    </w:p>
    <w:p>
      <w:pPr>
        <w:spacing w:before="240" w:after="240"/>
        <w:rPr>
          <w:lang w:val="el" w:eastAsia="el"/>
        </w:rPr>
      </w:pPr>
      <w:r>
        <w:rPr>
          <w:b/>
          <w:bCs/>
          <w:i/>
          <w:iCs/>
          <w:lang w:val="el" w:eastAsia="el"/>
        </w:rPr>
        <w:t>Δεν προβλέπεται ως παράβαση (προαιρετικός πλέον ο διορισμός φορολογικού εκπροσώπου) Άρθρο 53 παρ. 9 και άρθρο 83 παρ. 50 περ. α)</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1</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9 περ. α)</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9 περ. β)</w:t>
      </w:r>
    </w:p>
    <w:p>
      <w:pPr>
        <w:spacing w:before="240" w:after="240"/>
        <w:rPr>
          <w:lang w:val="el" w:eastAsia="el"/>
        </w:rPr>
      </w:pPr>
      <w:r>
        <w:rPr>
          <w:b/>
          <w:bCs/>
          <w:i/>
          <w:iCs/>
          <w:lang w:val="el" w:eastAsia="el"/>
        </w:rPr>
        <w:t>Υπάρχει επικάλυψη με τις υποχρεώσεις για διαβίβαση στοιχείων (myData)</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5</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5</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13</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10</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5, άρθρο 54 παρ. 3</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3 και άρθρο 83 παρ. 50 περ. γ)</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4</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1 περ. δ), άρθρο 54 παρ. 4 και άρθρο 83 παρ. 50 περ. δ)</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2 τελευταία εδάφια</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3</w:t>
      </w:r>
    </w:p>
    <w:p>
      <w:pPr>
        <w:pStyle w:val="Heading6"/>
        <w:spacing w:before="240" w:after="240"/>
        <w:rPr>
          <w:lang w:val="el" w:eastAsia="el"/>
        </w:rPr>
      </w:pPr>
      <w:r>
        <w:rPr>
          <w:rStyle w:val="article-num"/>
          <w:b/>
          <w:bCs/>
          <w:i/>
          <w:iCs/>
          <w:lang w:val="el" w:eastAsia="el"/>
        </w:rPr>
        <w:t>Άρθρο 54Α</w:t>
      </w:r>
    </w:p>
    <w:p>
      <w:pPr>
        <w:pStyle w:val="Heading6"/>
        <w:spacing w:before="240" w:after="240"/>
        <w:rPr>
          <w:lang w:val="el" w:eastAsia="el"/>
        </w:rPr>
      </w:pPr>
      <w:r>
        <w:rPr>
          <w:b/>
          <w:bCs/>
          <w:i/>
          <w:iCs/>
          <w:lang w:val="el" w:eastAsia="el"/>
        </w:rPr>
        <w:t xml:space="preserve">Άρθρο 54Α </w:t>
      </w:r>
    </w:p>
    <w:p>
      <w:pPr>
        <w:pStyle w:val="Heading6"/>
        <w:spacing w:before="240" w:after="240"/>
        <w:rPr>
          <w:lang w:val="el" w:eastAsia="el"/>
        </w:rPr>
      </w:pPr>
      <w:r>
        <w:rPr>
          <w:b/>
          <w:bCs/>
          <w:i/>
          <w:iCs/>
          <w:lang w:val="el" w:eastAsia="el"/>
        </w:rPr>
        <w:t>παρ. 6</w:t>
      </w:r>
    </w:p>
    <w:p>
      <w:pPr>
        <w:pStyle w:val="Heading6"/>
        <w:spacing w:before="240" w:after="240"/>
        <w:rPr>
          <w:lang w:val="el" w:eastAsia="el"/>
        </w:rPr>
      </w:pPr>
      <w:r>
        <w:rPr>
          <w:rStyle w:val="article-num"/>
          <w:b/>
          <w:bCs/>
          <w:i/>
          <w:iCs/>
          <w:lang w:val="el" w:eastAsia="el"/>
        </w:rPr>
        <w:t>Άρθρο 54Β</w:t>
      </w:r>
    </w:p>
    <w:p>
      <w:pPr>
        <w:pStyle w:val="Heading6"/>
        <w:spacing w:before="240" w:after="240"/>
        <w:rPr>
          <w:lang w:val="el" w:eastAsia="el"/>
        </w:rPr>
      </w:pPr>
      <w:r>
        <w:rPr>
          <w:rStyle w:val="article-num"/>
          <w:b/>
          <w:bCs/>
          <w:i/>
          <w:iCs/>
          <w:lang w:val="el" w:eastAsia="el"/>
        </w:rPr>
        <w:t>Άρθρο 54Γ</w:t>
      </w:r>
    </w:p>
    <w:p>
      <w:pPr>
        <w:pStyle w:val="Heading6"/>
        <w:spacing w:before="240" w:after="240"/>
        <w:rPr>
          <w:lang w:val="el" w:eastAsia="el"/>
        </w:rPr>
      </w:pPr>
      <w:r>
        <w:rPr>
          <w:b/>
          <w:bCs/>
          <w:i/>
          <w:iCs/>
          <w:lang w:val="el" w:eastAsia="el"/>
        </w:rPr>
        <w:t xml:space="preserve">Άρθρο 54Δ </w:t>
      </w:r>
    </w:p>
    <w:p>
      <w:pPr>
        <w:pStyle w:val="Heading6"/>
        <w:spacing w:before="240" w:after="240"/>
        <w:rPr>
          <w:lang w:val="el" w:eastAsia="el"/>
        </w:rPr>
      </w:pPr>
      <w:r>
        <w:rPr>
          <w:b/>
          <w:bCs/>
          <w:i/>
          <w:iCs/>
          <w:lang w:val="el" w:eastAsia="el"/>
        </w:rPr>
        <w:t>παρ. 1 έως 3</w:t>
      </w:r>
    </w:p>
    <w:p>
      <w:pPr>
        <w:pStyle w:val="Heading6"/>
        <w:spacing w:before="240" w:after="240"/>
        <w:rPr>
          <w:lang w:val="el" w:eastAsia="el"/>
        </w:rPr>
      </w:pPr>
      <w:r>
        <w:rPr>
          <w:b/>
          <w:bCs/>
          <w:i/>
          <w:iCs/>
          <w:lang w:val="el" w:eastAsia="el"/>
        </w:rPr>
        <w:t xml:space="preserve">Άρθρο 54Δ </w:t>
      </w:r>
    </w:p>
    <w:p>
      <w:pPr>
        <w:pStyle w:val="Heading6"/>
        <w:spacing w:before="240" w:after="240"/>
        <w:rPr>
          <w:lang w:val="el" w:eastAsia="el"/>
        </w:rPr>
      </w:pPr>
      <w:r>
        <w:rPr>
          <w:b/>
          <w:bCs/>
          <w:i/>
          <w:iCs/>
          <w:lang w:val="el" w:eastAsia="el"/>
        </w:rPr>
        <w:t>παρ. 4</w:t>
      </w:r>
    </w:p>
    <w:p>
      <w:pPr>
        <w:pStyle w:val="Heading6"/>
        <w:spacing w:before="240" w:after="240"/>
        <w:rPr>
          <w:lang w:val="el" w:eastAsia="el"/>
        </w:rPr>
      </w:pPr>
      <w:r>
        <w:rPr>
          <w:b/>
          <w:bCs/>
          <w:i/>
          <w:iCs/>
          <w:lang w:val="el" w:eastAsia="el"/>
        </w:rPr>
        <w:t xml:space="preserve">Άρθρο 54Ε </w:t>
      </w:r>
    </w:p>
    <w:p>
      <w:pPr>
        <w:pStyle w:val="Heading6"/>
        <w:spacing w:before="240" w:after="240"/>
        <w:rPr>
          <w:lang w:val="el" w:eastAsia="el"/>
        </w:rPr>
      </w:pPr>
      <w:r>
        <w:rPr>
          <w:b/>
          <w:bCs/>
          <w:i/>
          <w:iCs/>
          <w:lang w:val="el" w:eastAsia="el"/>
        </w:rPr>
        <w:t>παρ. 1 περ. α) και β) (ειδικά η μη επίδειξη λογιστικών αρχείων έχει ενταχθεί στο άρθρο 53 παρ. 11)</w:t>
      </w:r>
    </w:p>
    <w:p>
      <w:pPr>
        <w:pStyle w:val="Heading6"/>
        <w:spacing w:before="240" w:after="240"/>
        <w:rPr>
          <w:lang w:val="el" w:eastAsia="el"/>
        </w:rPr>
      </w:pPr>
      <w:r>
        <w:rPr>
          <w:b/>
          <w:bCs/>
          <w:i/>
          <w:iCs/>
          <w:lang w:val="el" w:eastAsia="el"/>
        </w:rPr>
        <w:t xml:space="preserve">Άρθρο 54Ε </w:t>
      </w:r>
    </w:p>
    <w:p>
      <w:pPr>
        <w:pStyle w:val="Heading6"/>
        <w:spacing w:before="240" w:after="240"/>
        <w:rPr>
          <w:lang w:val="el" w:eastAsia="el"/>
        </w:rPr>
      </w:pPr>
      <w:r>
        <w:rPr>
          <w:b/>
          <w:bCs/>
          <w:i/>
          <w:iCs/>
          <w:lang w:val="el" w:eastAsia="el"/>
        </w:rPr>
        <w:t>παρ. 4</w:t>
      </w:r>
    </w:p>
    <w:p>
      <w:pPr>
        <w:pStyle w:val="Heading6"/>
        <w:spacing w:before="240" w:after="240"/>
        <w:rPr>
          <w:lang w:val="el" w:eastAsia="el"/>
        </w:rPr>
      </w:pPr>
      <w:r>
        <w:rPr>
          <w:b/>
          <w:bCs/>
          <w:i/>
          <w:iCs/>
          <w:lang w:val="el" w:eastAsia="el"/>
        </w:rPr>
        <w:t xml:space="preserve">Άρθρο 54ΣΤ </w:t>
      </w:r>
    </w:p>
    <w:p>
      <w:pPr>
        <w:pStyle w:val="Heading6"/>
        <w:spacing w:before="240" w:after="240"/>
        <w:rPr>
          <w:lang w:val="el" w:eastAsia="el"/>
        </w:rPr>
      </w:pPr>
      <w:r>
        <w:rPr>
          <w:b/>
          <w:bCs/>
          <w:i/>
          <w:iCs/>
          <w:lang w:val="el" w:eastAsia="el"/>
        </w:rPr>
        <w:t>παρ. 1</w:t>
      </w:r>
    </w:p>
    <w:p>
      <w:pPr>
        <w:pStyle w:val="Heading6"/>
        <w:spacing w:before="240" w:after="240"/>
        <w:rPr>
          <w:lang w:val="el" w:eastAsia="el"/>
        </w:rPr>
      </w:pPr>
      <w:r>
        <w:rPr>
          <w:b/>
          <w:bCs/>
          <w:i/>
          <w:iCs/>
          <w:lang w:val="el" w:eastAsia="el"/>
        </w:rPr>
        <w:t xml:space="preserve">Άρθρο 54ΣΤ </w:t>
      </w:r>
    </w:p>
    <w:p>
      <w:pPr>
        <w:pStyle w:val="Heading6"/>
        <w:spacing w:before="240" w:after="240"/>
        <w:rPr>
          <w:lang w:val="el" w:eastAsia="el"/>
        </w:rPr>
      </w:pPr>
      <w:r>
        <w:rPr>
          <w:b/>
          <w:bCs/>
          <w:i/>
          <w:iCs/>
          <w:lang w:val="el" w:eastAsia="el"/>
        </w:rPr>
        <w:t>παρ. 2</w:t>
      </w:r>
    </w:p>
    <w:p>
      <w:pPr>
        <w:pStyle w:val="Heading6"/>
        <w:spacing w:before="240" w:after="240"/>
        <w:rPr>
          <w:lang w:val="el" w:eastAsia="el"/>
        </w:rPr>
      </w:pPr>
      <w:r>
        <w:rPr>
          <w:b/>
          <w:bCs/>
          <w:i/>
          <w:iCs/>
          <w:lang w:val="el" w:eastAsia="el"/>
        </w:rPr>
        <w:t xml:space="preserve">Άρθρο 54ΣΤ </w:t>
      </w:r>
    </w:p>
    <w:p>
      <w:pPr>
        <w:pStyle w:val="Heading6"/>
        <w:spacing w:before="240" w:after="240"/>
        <w:rPr>
          <w:lang w:val="el" w:eastAsia="el"/>
        </w:rPr>
      </w:pPr>
      <w:r>
        <w:rPr>
          <w:b/>
          <w:bCs/>
          <w:i/>
          <w:iCs/>
          <w:lang w:val="el" w:eastAsia="el"/>
        </w:rPr>
        <w:t>παρ. 3 έως 7</w:t>
      </w:r>
    </w:p>
    <w:p>
      <w:pPr>
        <w:pStyle w:val="Heading6"/>
        <w:spacing w:before="240" w:after="240"/>
        <w:rPr>
          <w:lang w:val="el" w:eastAsia="el"/>
        </w:rPr>
      </w:pPr>
      <w:r>
        <w:rPr>
          <w:b/>
          <w:bCs/>
          <w:i/>
          <w:iCs/>
          <w:lang w:val="el" w:eastAsia="el"/>
        </w:rPr>
        <w:t xml:space="preserve">Άρθρο 54ΣΤ </w:t>
      </w:r>
    </w:p>
    <w:p>
      <w:pPr>
        <w:pStyle w:val="Heading6"/>
        <w:spacing w:before="240" w:after="240"/>
        <w:rPr>
          <w:lang w:val="el" w:eastAsia="el"/>
        </w:rPr>
      </w:pPr>
      <w:r>
        <w:rPr>
          <w:b/>
          <w:bCs/>
          <w:i/>
          <w:iCs/>
          <w:lang w:val="el" w:eastAsia="el"/>
        </w:rPr>
        <w:t>παρ. 8</w:t>
      </w:r>
    </w:p>
    <w:p>
      <w:pPr>
        <w:pStyle w:val="Heading6"/>
        <w:spacing w:before="240" w:after="240"/>
        <w:rPr>
          <w:lang w:val="el" w:eastAsia="el"/>
        </w:rPr>
      </w:pPr>
      <w:r>
        <w:rPr>
          <w:b/>
          <w:bCs/>
          <w:i/>
          <w:iCs/>
          <w:lang w:val="el" w:eastAsia="el"/>
        </w:rPr>
        <w:t xml:space="preserve">Άρθρο 54ΣΤ </w:t>
      </w:r>
    </w:p>
    <w:p>
      <w:pPr>
        <w:pStyle w:val="Heading6"/>
        <w:spacing w:before="240" w:after="240"/>
        <w:rPr>
          <w:lang w:val="el" w:eastAsia="el"/>
        </w:rPr>
      </w:pPr>
      <w:r>
        <w:rPr>
          <w:b/>
          <w:bCs/>
          <w:i/>
          <w:iCs/>
          <w:lang w:val="el" w:eastAsia="el"/>
        </w:rPr>
        <w:t>παρ. 9</w:t>
      </w:r>
    </w:p>
    <w:p>
      <w:pPr>
        <w:pStyle w:val="Heading6"/>
        <w:spacing w:before="240" w:after="240"/>
        <w:rPr>
          <w:lang w:val="el" w:eastAsia="el"/>
        </w:rPr>
      </w:pPr>
      <w:r>
        <w:rPr>
          <w:b/>
          <w:bCs/>
          <w:i/>
          <w:iCs/>
          <w:lang w:val="el" w:eastAsia="el"/>
        </w:rPr>
        <w:t xml:space="preserve">Άρθρο 54Ζ </w:t>
      </w:r>
    </w:p>
    <w:p>
      <w:pPr>
        <w:pStyle w:val="Heading6"/>
        <w:spacing w:before="240" w:after="240"/>
        <w:rPr>
          <w:lang w:val="el" w:eastAsia="el"/>
        </w:rPr>
      </w:pPr>
      <w:r>
        <w:rPr>
          <w:b/>
          <w:bCs/>
          <w:i/>
          <w:iCs/>
          <w:lang w:val="el" w:eastAsia="el"/>
        </w:rPr>
        <w:t>δεν έχει ενταχθεί</w:t>
      </w:r>
    </w:p>
    <w:p>
      <w:pPr>
        <w:pStyle w:val="Heading6"/>
        <w:spacing w:before="240" w:after="240"/>
        <w:rPr>
          <w:lang w:val="el" w:eastAsia="el"/>
        </w:rPr>
      </w:pPr>
      <w:r>
        <w:rPr>
          <w:b/>
          <w:bCs/>
          <w:i/>
          <w:iCs/>
          <w:lang w:val="el" w:eastAsia="el"/>
        </w:rPr>
        <w:t xml:space="preserve">Άρθρο 54Η </w:t>
      </w:r>
    </w:p>
    <w:p>
      <w:pPr>
        <w:pStyle w:val="Heading6"/>
        <w:spacing w:before="240" w:after="240"/>
        <w:rPr>
          <w:lang w:val="el" w:eastAsia="el"/>
        </w:rPr>
      </w:pPr>
      <w:r>
        <w:rPr>
          <w:b/>
          <w:bCs/>
          <w:i/>
          <w:iCs/>
          <w:lang w:val="el" w:eastAsia="el"/>
        </w:rPr>
        <w:t>παρ. 1 και 2</w:t>
      </w:r>
    </w:p>
    <w:p>
      <w:pPr>
        <w:pStyle w:val="Heading6"/>
        <w:spacing w:before="240" w:after="240"/>
        <w:rPr>
          <w:lang w:val="el" w:eastAsia="el"/>
        </w:rPr>
      </w:pPr>
      <w:r>
        <w:rPr>
          <w:b/>
          <w:bCs/>
          <w:i/>
          <w:iCs/>
          <w:lang w:val="el" w:eastAsia="el"/>
        </w:rPr>
        <w:t xml:space="preserve">Άρθρο 54Η </w:t>
      </w:r>
    </w:p>
    <w:p>
      <w:pPr>
        <w:pStyle w:val="Heading6"/>
        <w:spacing w:before="240" w:after="240"/>
        <w:rPr>
          <w:lang w:val="el" w:eastAsia="el"/>
        </w:rPr>
      </w:pPr>
      <w:r>
        <w:rPr>
          <w:b/>
          <w:bCs/>
          <w:i/>
          <w:iCs/>
          <w:lang w:val="el" w:eastAsia="el"/>
        </w:rPr>
        <w:t>παρ. 3</w:t>
      </w:r>
    </w:p>
    <w:p>
      <w:pPr>
        <w:pStyle w:val="Heading6"/>
        <w:spacing w:before="240" w:after="240"/>
        <w:rPr>
          <w:lang w:val="el" w:eastAsia="el"/>
        </w:rPr>
      </w:pPr>
      <w:r>
        <w:rPr>
          <w:b/>
          <w:bCs/>
          <w:i/>
          <w:iCs/>
          <w:lang w:val="el" w:eastAsia="el"/>
        </w:rPr>
        <w:t xml:space="preserve">Άρθρο 54Θ </w:t>
      </w:r>
    </w:p>
    <w:p>
      <w:pPr>
        <w:pStyle w:val="Heading6"/>
        <w:spacing w:before="240" w:after="240"/>
        <w:rPr>
          <w:lang w:val="el" w:eastAsia="el"/>
        </w:rPr>
      </w:pPr>
      <w:r>
        <w:rPr>
          <w:b/>
          <w:bCs/>
          <w:i/>
          <w:iCs/>
          <w:lang w:val="el" w:eastAsia="el"/>
        </w:rPr>
        <w:t>παρ. 1 έως 4</w:t>
      </w:r>
    </w:p>
    <w:p>
      <w:pPr>
        <w:pStyle w:val="Heading6"/>
        <w:spacing w:before="240" w:after="240"/>
        <w:rPr>
          <w:lang w:val="el" w:eastAsia="el"/>
        </w:rPr>
      </w:pPr>
      <w:r>
        <w:rPr>
          <w:b/>
          <w:bCs/>
          <w:i/>
          <w:iCs/>
          <w:lang w:val="el" w:eastAsia="el"/>
        </w:rPr>
        <w:t xml:space="preserve">Άρθρο 54Θ </w:t>
      </w:r>
    </w:p>
    <w:p>
      <w:pPr>
        <w:pStyle w:val="Heading6"/>
        <w:spacing w:before="240" w:after="240"/>
        <w:rPr>
          <w:lang w:val="el" w:eastAsia="el"/>
        </w:rPr>
      </w:pPr>
      <w:r>
        <w:rPr>
          <w:b/>
          <w:bCs/>
          <w:i/>
          <w:iCs/>
          <w:lang w:val="el" w:eastAsia="el"/>
        </w:rPr>
        <w:t>παρ. 5</w:t>
      </w:r>
    </w:p>
    <w:p>
      <w:pPr>
        <w:pStyle w:val="Heading6"/>
        <w:spacing w:before="240" w:after="240"/>
        <w:rPr>
          <w:lang w:val="el" w:eastAsia="el"/>
        </w:rPr>
      </w:pPr>
      <w:r>
        <w:rPr>
          <w:b/>
          <w:bCs/>
          <w:i/>
          <w:iCs/>
          <w:lang w:val="el" w:eastAsia="el"/>
        </w:rPr>
        <w:t xml:space="preserve">Άρθρο 54Ι </w:t>
      </w:r>
    </w:p>
    <w:p>
      <w:pPr>
        <w:pStyle w:val="Heading6"/>
        <w:spacing w:before="240" w:after="240"/>
        <w:rPr>
          <w:lang w:val="el" w:eastAsia="el"/>
        </w:rPr>
      </w:pPr>
      <w:r>
        <w:rPr>
          <w:b/>
          <w:bCs/>
          <w:i/>
          <w:iCs/>
          <w:lang w:val="el" w:eastAsia="el"/>
        </w:rPr>
        <w:t>παρ. 1 και 2</w:t>
      </w:r>
    </w:p>
    <w:p>
      <w:pPr>
        <w:pStyle w:val="Heading6"/>
        <w:spacing w:before="240" w:after="240"/>
        <w:rPr>
          <w:lang w:val="el" w:eastAsia="el"/>
        </w:rPr>
      </w:pPr>
      <w:r>
        <w:rPr>
          <w:b/>
          <w:bCs/>
          <w:i/>
          <w:iCs/>
          <w:lang w:val="el" w:eastAsia="el"/>
        </w:rPr>
        <w:t xml:space="preserve">Άρθρο 54Ι </w:t>
      </w:r>
    </w:p>
    <w:p>
      <w:pPr>
        <w:pStyle w:val="Heading6"/>
        <w:spacing w:before="240" w:after="240"/>
        <w:rPr>
          <w:lang w:val="el" w:eastAsia="el"/>
        </w:rPr>
      </w:pPr>
      <w:r>
        <w:rPr>
          <w:b/>
          <w:bCs/>
          <w:i/>
          <w:iCs/>
          <w:lang w:val="el" w:eastAsia="el"/>
        </w:rPr>
        <w:t>παρ. 3</w:t>
      </w:r>
    </w:p>
    <w:p>
      <w:pPr>
        <w:pStyle w:val="Heading6"/>
        <w:spacing w:before="240" w:after="240"/>
        <w:rPr>
          <w:lang w:val="el" w:eastAsia="el"/>
        </w:rPr>
      </w:pPr>
      <w:r>
        <w:rPr>
          <w:rStyle w:val="article-num"/>
          <w:b/>
          <w:bCs/>
          <w:i/>
          <w:iCs/>
          <w:lang w:val="el" w:eastAsia="el"/>
        </w:rPr>
        <w:t>Άρθρο 54ΙΑ</w:t>
      </w:r>
    </w:p>
    <w:p>
      <w:pPr>
        <w:pStyle w:val="Heading6"/>
        <w:spacing w:before="240" w:after="240"/>
        <w:rPr>
          <w:lang w:val="el" w:eastAsia="el"/>
        </w:rPr>
      </w:pPr>
      <w:r>
        <w:rPr>
          <w:rStyle w:val="article-num"/>
          <w:b/>
          <w:bCs/>
          <w:i/>
          <w:iCs/>
          <w:lang w:val="el" w:eastAsia="el"/>
        </w:rPr>
        <w:t>Άρθρο 54ΙΒ</w:t>
      </w:r>
    </w:p>
    <w:p>
      <w:pPr>
        <w:pStyle w:val="Heading6"/>
        <w:spacing w:before="240" w:after="240"/>
        <w:rPr>
          <w:lang w:val="el" w:eastAsia="el"/>
        </w:rPr>
      </w:pPr>
      <w:r>
        <w:rPr>
          <w:b/>
          <w:bCs/>
          <w:i/>
          <w:iCs/>
          <w:lang w:val="el" w:eastAsia="el"/>
        </w:rPr>
        <w:t xml:space="preserve">Άρθρο 54ΙΒ </w:t>
      </w:r>
    </w:p>
    <w:p>
      <w:pPr>
        <w:pStyle w:val="Heading6"/>
        <w:spacing w:before="240" w:after="240"/>
        <w:rPr>
          <w:lang w:val="el" w:eastAsia="el"/>
        </w:rPr>
      </w:pPr>
      <w:r>
        <w:rPr>
          <w:b/>
          <w:bCs/>
          <w:i/>
          <w:iCs/>
          <w:lang w:val="el" w:eastAsia="el"/>
        </w:rPr>
        <w:t>παρ. 2</w:t>
      </w:r>
    </w:p>
    <w:p>
      <w:pPr>
        <w:pStyle w:val="Heading6"/>
        <w:spacing w:before="240" w:after="240"/>
        <w:rPr>
          <w:lang w:val="el" w:eastAsia="el"/>
        </w:rPr>
      </w:pPr>
      <w:r>
        <w:rPr>
          <w:rStyle w:val="article-num"/>
          <w:b/>
          <w:bCs/>
          <w:i/>
          <w:iCs/>
          <w:lang w:val="el" w:eastAsia="el"/>
        </w:rPr>
        <w:t>Άρθρο 54ΙΓ</w:t>
      </w:r>
    </w:p>
    <w:p>
      <w:pPr>
        <w:pStyle w:val="Heading6"/>
        <w:spacing w:before="240" w:after="240"/>
        <w:rPr>
          <w:lang w:val="el" w:eastAsia="el"/>
        </w:rPr>
      </w:pPr>
      <w:r>
        <w:rPr>
          <w:b/>
          <w:bCs/>
          <w:i/>
          <w:iCs/>
          <w:lang w:val="el" w:eastAsia="el"/>
        </w:rPr>
        <w:t xml:space="preserve">Άρθρο 54ΙΓ </w:t>
      </w:r>
    </w:p>
    <w:p>
      <w:pPr>
        <w:pStyle w:val="Heading6"/>
        <w:spacing w:before="240" w:after="240"/>
        <w:rPr>
          <w:lang w:val="el" w:eastAsia="el"/>
        </w:rPr>
      </w:pPr>
      <w:r>
        <w:rPr>
          <w:b/>
          <w:bCs/>
          <w:i/>
          <w:iCs/>
          <w:lang w:val="el" w:eastAsia="el"/>
        </w:rPr>
        <w:t>παρ. 3</w:t>
      </w:r>
    </w:p>
    <w:p>
      <w:pPr>
        <w:pStyle w:val="Heading6"/>
        <w:spacing w:before="240" w:after="240"/>
        <w:rPr>
          <w:lang w:val="el" w:eastAsia="el"/>
        </w:rPr>
      </w:pPr>
      <w:r>
        <w:rPr>
          <w:b/>
          <w:bCs/>
          <w:i/>
          <w:iCs/>
          <w:lang w:val="el" w:eastAsia="el"/>
        </w:rPr>
        <w:t xml:space="preserve">Άρθρο 54ΙΓ </w:t>
      </w:r>
    </w:p>
    <w:p>
      <w:pPr>
        <w:pStyle w:val="Heading6"/>
        <w:spacing w:before="240" w:after="240"/>
        <w:rPr>
          <w:lang w:val="el" w:eastAsia="el"/>
        </w:rPr>
      </w:pPr>
      <w:r>
        <w:rPr>
          <w:b/>
          <w:bCs/>
          <w:i/>
          <w:iCs/>
          <w:lang w:val="el" w:eastAsia="el"/>
        </w:rPr>
        <w:t>παρ. 4</w:t>
      </w:r>
    </w:p>
    <w:p>
      <w:pPr>
        <w:pStyle w:val="Heading6"/>
        <w:spacing w:before="240" w:after="240"/>
        <w:rPr>
          <w:lang w:val="el" w:eastAsia="el"/>
        </w:rPr>
      </w:pPr>
      <w:r>
        <w:rPr>
          <w:rStyle w:val="article-num"/>
          <w:b/>
          <w:bCs/>
          <w:i/>
          <w:iCs/>
          <w:lang w:val="el" w:eastAsia="el"/>
        </w:rPr>
        <w:t>Άρθρο 54ΙΔ</w:t>
      </w:r>
    </w:p>
    <w:p>
      <w:pPr>
        <w:pStyle w:val="Heading6"/>
        <w:spacing w:before="240" w:after="240"/>
        <w:rPr>
          <w:lang w:val="el" w:eastAsia="el"/>
        </w:rPr>
      </w:pPr>
      <w:r>
        <w:rPr>
          <w:rStyle w:val="article-num"/>
          <w:b/>
          <w:bCs/>
          <w:i/>
          <w:iCs/>
          <w:lang w:val="el" w:eastAsia="el"/>
        </w:rPr>
        <w:t>Άρθρο 55</w:t>
      </w:r>
    </w:p>
    <w:p>
      <w:pPr>
        <w:pStyle w:val="Heading6"/>
        <w:spacing w:before="240" w:after="240"/>
        <w:rPr>
          <w:lang w:val="el" w:eastAsia="el"/>
        </w:rPr>
      </w:pPr>
      <w:r>
        <w:rPr>
          <w:rStyle w:val="article-num"/>
          <w:b/>
          <w:bCs/>
          <w:i/>
          <w:iCs/>
          <w:lang w:val="el" w:eastAsia="el"/>
        </w:rPr>
        <w:t>Άρθρο 55Α</w:t>
      </w:r>
    </w:p>
    <w:p>
      <w:pPr>
        <w:pStyle w:val="Heading6"/>
        <w:spacing w:before="240" w:after="240"/>
        <w:rPr>
          <w:lang w:val="el" w:eastAsia="el"/>
        </w:rPr>
      </w:pPr>
      <w:r>
        <w:rPr>
          <w:rStyle w:val="article-num"/>
          <w:b/>
          <w:bCs/>
          <w:i/>
          <w:iCs/>
          <w:lang w:val="el" w:eastAsia="el"/>
        </w:rPr>
        <w:t>Άρθρο 56</w:t>
      </w:r>
    </w:p>
    <w:p>
      <w:pPr>
        <w:pStyle w:val="Heading6"/>
        <w:spacing w:before="240" w:after="240"/>
        <w:rPr>
          <w:lang w:val="el" w:eastAsia="el"/>
        </w:rPr>
      </w:pPr>
      <w:r>
        <w:rPr>
          <w:rStyle w:val="article-num"/>
          <w:b/>
          <w:bCs/>
          <w:i/>
          <w:iCs/>
          <w:lang w:val="el" w:eastAsia="el"/>
        </w:rPr>
        <w:t>Άρθρο 56Α</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(καταργηθέν)</w:t>
      </w:r>
    </w:p>
    <w:p>
      <w:pPr>
        <w:pStyle w:val="Heading6"/>
        <w:spacing w:before="240" w:after="240"/>
        <w:rPr>
          <w:lang w:val="el" w:eastAsia="el"/>
        </w:rPr>
      </w:pPr>
      <w:r>
        <w:rPr>
          <w:b/>
          <w:bCs/>
          <w:i/>
          <w:iCs/>
          <w:lang w:val="el" w:eastAsia="el"/>
        </w:rPr>
        <w:t xml:space="preserve">Άρθρο 58 </w:t>
      </w:r>
    </w:p>
    <w:p>
      <w:pPr>
        <w:pStyle w:val="Heading6"/>
        <w:spacing w:before="240" w:after="240"/>
        <w:rPr>
          <w:lang w:val="el" w:eastAsia="el"/>
        </w:rPr>
      </w:pPr>
      <w:r>
        <w:rPr>
          <w:b/>
          <w:bCs/>
          <w:i/>
          <w:iCs/>
          <w:lang w:val="el" w:eastAsia="el"/>
        </w:rPr>
        <w:t>παρ. 1</w:t>
      </w:r>
    </w:p>
    <w:p>
      <w:pPr>
        <w:pStyle w:val="Heading6"/>
        <w:spacing w:before="240" w:after="240"/>
        <w:rPr>
          <w:lang w:val="el" w:eastAsia="el"/>
        </w:rPr>
      </w:pPr>
      <w:r>
        <w:rPr>
          <w:b/>
          <w:bCs/>
          <w:i/>
          <w:iCs/>
          <w:lang w:val="el" w:eastAsia="el"/>
        </w:rPr>
        <w:t xml:space="preserve">Άρθρο 58 </w:t>
      </w:r>
    </w:p>
    <w:p>
      <w:pPr>
        <w:pStyle w:val="Heading6"/>
        <w:spacing w:before="240" w:after="240"/>
        <w:rPr>
          <w:lang w:val="el" w:eastAsia="el"/>
        </w:rPr>
      </w:pPr>
      <w:r>
        <w:rPr>
          <w:b/>
          <w:bCs/>
          <w:i/>
          <w:iCs/>
          <w:lang w:val="el" w:eastAsia="el"/>
        </w:rPr>
        <w:t>παρ. 2</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7 περ. α), β)</w:t>
      </w:r>
    </w:p>
    <w:p>
      <w:pPr>
        <w:spacing w:before="240" w:after="240"/>
        <w:rPr>
          <w:lang w:val="el" w:eastAsia="el"/>
        </w:rPr>
      </w:pPr>
      <w:r>
        <w:rPr>
          <w:b/>
          <w:bCs/>
          <w:i/>
          <w:iCs/>
          <w:lang w:val="el" w:eastAsia="el"/>
        </w:rPr>
        <w:t>και γ)</w:t>
      </w:r>
    </w:p>
    <w:p>
      <w:pPr>
        <w:pStyle w:val="Heading6"/>
        <w:spacing w:before="240" w:after="240"/>
        <w:rPr>
          <w:lang w:val="el" w:eastAsia="el"/>
        </w:rPr>
      </w:pPr>
      <w:r>
        <w:rPr>
          <w:rStyle w:val="article-num"/>
          <w:b/>
          <w:bCs/>
          <w:i/>
          <w:iCs/>
          <w:lang w:val="el" w:eastAsia="el"/>
        </w:rPr>
        <w:t>Άρθρο 67</w:t>
      </w:r>
    </w:p>
    <w:p>
      <w:pPr>
        <w:pStyle w:val="Heading6"/>
        <w:spacing w:before="240" w:after="240"/>
        <w:rPr>
          <w:lang w:val="el" w:eastAsia="el"/>
        </w:rPr>
      </w:pPr>
      <w:r>
        <w:rPr>
          <w:b/>
          <w:bCs/>
          <w:i/>
          <w:iCs/>
          <w:lang w:val="el" w:eastAsia="el"/>
        </w:rPr>
        <w:t xml:space="preserve">Άρθρο 60 </w:t>
      </w:r>
    </w:p>
    <w:p>
      <w:pPr>
        <w:pStyle w:val="Heading6"/>
        <w:spacing w:before="240" w:after="240"/>
        <w:rPr>
          <w:lang w:val="el" w:eastAsia="el"/>
        </w:rPr>
      </w:pPr>
      <w:r>
        <w:rPr>
          <w:b/>
          <w:bCs/>
          <w:i/>
          <w:iCs/>
          <w:lang w:val="el" w:eastAsia="el"/>
        </w:rPr>
        <w:t>και άρθρο 83 παρ. 50 περ. ζ)</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50 περ. η)</w:t>
      </w:r>
    </w:p>
    <w:p>
      <w:pPr>
        <w:pStyle w:val="Heading6"/>
        <w:spacing w:before="240" w:after="240"/>
        <w:rPr>
          <w:lang w:val="el" w:eastAsia="el"/>
        </w:rPr>
      </w:pPr>
      <w:r>
        <w:rPr>
          <w:rStyle w:val="article-num"/>
          <w:b/>
          <w:bCs/>
          <w:i/>
          <w:iCs/>
          <w:lang w:val="el" w:eastAsia="el"/>
        </w:rPr>
        <w:t>Άρθρο 61</w:t>
      </w:r>
    </w:p>
    <w:p>
      <w:pPr>
        <w:pStyle w:val="Heading6"/>
        <w:spacing w:before="240" w:after="240"/>
        <w:rPr>
          <w:lang w:val="el" w:eastAsia="el"/>
        </w:rPr>
      </w:pPr>
      <w:r>
        <w:rPr>
          <w:b/>
          <w:bCs/>
          <w:i/>
          <w:iCs/>
          <w:lang w:val="el" w:eastAsia="el"/>
        </w:rPr>
        <w:t xml:space="preserve">Άρθρο 59 </w:t>
      </w:r>
    </w:p>
    <w:p>
      <w:pPr>
        <w:pStyle w:val="Heading6"/>
        <w:spacing w:before="240" w:after="240"/>
        <w:rPr>
          <w:lang w:val="el" w:eastAsia="el"/>
        </w:rPr>
      </w:pPr>
      <w:r>
        <w:rPr>
          <w:b/>
          <w:bCs/>
          <w:i/>
          <w:iCs/>
          <w:lang w:val="el" w:eastAsia="el"/>
        </w:rPr>
        <w:t>παρ. 1 έως 3</w:t>
      </w:r>
    </w:p>
    <w:p>
      <w:pPr>
        <w:pStyle w:val="Heading6"/>
        <w:spacing w:before="240" w:after="240"/>
        <w:rPr>
          <w:lang w:val="el" w:eastAsia="el"/>
        </w:rPr>
      </w:pPr>
      <w:r>
        <w:rPr>
          <w:b/>
          <w:bCs/>
          <w:i/>
          <w:iCs/>
          <w:lang w:val="el" w:eastAsia="el"/>
        </w:rPr>
        <w:t xml:space="preserve">Άρθρο 59 </w:t>
      </w:r>
    </w:p>
    <w:p>
      <w:pPr>
        <w:pStyle w:val="Heading6"/>
        <w:spacing w:before="240" w:after="240"/>
        <w:rPr>
          <w:lang w:val="el" w:eastAsia="el"/>
        </w:rPr>
      </w:pPr>
      <w:r>
        <w:rPr>
          <w:b/>
          <w:bCs/>
          <w:i/>
          <w:iCs/>
          <w:lang w:val="el" w:eastAsia="el"/>
        </w:rPr>
        <w:t>παρ. 4</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48 περ. β)</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2 και άρθρο</w:t>
      </w:r>
    </w:p>
    <w:p>
      <w:pPr>
        <w:spacing w:before="240" w:after="240"/>
        <w:rPr>
          <w:lang w:val="el" w:eastAsia="el"/>
        </w:rPr>
      </w:pPr>
      <w:r>
        <w:rPr>
          <w:b/>
          <w:bCs/>
          <w:i/>
          <w:iCs/>
          <w:lang w:val="el" w:eastAsia="el"/>
        </w:rPr>
        <w:t>53 παρ. 11</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50 περ. α)</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11</w:t>
      </w:r>
    </w:p>
    <w:p>
      <w:pPr>
        <w:pStyle w:val="Heading6"/>
        <w:spacing w:before="240" w:after="240"/>
        <w:rPr>
          <w:lang w:val="el" w:eastAsia="el"/>
        </w:rPr>
      </w:pPr>
      <w:r>
        <w:rPr>
          <w:b/>
          <w:bCs/>
          <w:i/>
          <w:iCs/>
          <w:lang w:val="el" w:eastAsia="el"/>
        </w:rPr>
        <w:t xml:space="preserve">Άρθρο 57 </w:t>
      </w:r>
    </w:p>
    <w:p>
      <w:pPr>
        <w:pStyle w:val="Heading6"/>
        <w:spacing w:before="240" w:after="240"/>
        <w:rPr>
          <w:lang w:val="el" w:eastAsia="el"/>
        </w:rPr>
      </w:pPr>
      <w:r>
        <w:rPr>
          <w:b/>
          <w:bCs/>
          <w:i/>
          <w:iCs/>
          <w:lang w:val="el" w:eastAsia="el"/>
        </w:rPr>
        <w:t>παρ. 12</w:t>
      </w:r>
    </w:p>
    <w:p>
      <w:pPr>
        <w:pStyle w:val="Heading6"/>
        <w:spacing w:before="240" w:after="240"/>
        <w:rPr>
          <w:lang w:val="el" w:eastAsia="el"/>
        </w:rPr>
      </w:pPr>
      <w:r>
        <w:rPr>
          <w:rStyle w:val="article-num"/>
          <w:b/>
          <w:bCs/>
          <w:i/>
          <w:iCs/>
          <w:lang w:val="el" w:eastAsia="el"/>
        </w:rPr>
        <w:t>Άρθρο 62</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48 περ. δ)</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50 περ. θ)</w:t>
      </w:r>
    </w:p>
    <w:p>
      <w:pPr>
        <w:spacing w:before="240" w:after="240"/>
        <w:rPr>
          <w:lang w:val="el" w:eastAsia="el"/>
        </w:rPr>
      </w:pPr>
      <w:r>
        <w:rPr>
          <w:b/>
          <w:bCs/>
          <w:i/>
          <w:iCs/>
          <w:lang w:val="el" w:eastAsia="el"/>
        </w:rPr>
        <w:t>Δεν εντάσσεται - διατηρείται ως αυτοτελής διάταξη.</w:t>
      </w:r>
    </w:p>
    <w:p>
      <w:pPr>
        <w:pStyle w:val="Heading6"/>
        <w:spacing w:before="240" w:after="240"/>
        <w:rPr>
          <w:lang w:val="el" w:eastAsia="el"/>
        </w:rPr>
      </w:pPr>
      <w:r>
        <w:rPr>
          <w:b/>
          <w:bCs/>
          <w:i/>
          <w:iCs/>
          <w:lang w:val="el" w:eastAsia="el"/>
        </w:rPr>
        <w:t xml:space="preserve">Άρθρο 58 </w:t>
      </w:r>
    </w:p>
    <w:p>
      <w:pPr>
        <w:pStyle w:val="Heading6"/>
        <w:spacing w:before="240" w:after="240"/>
        <w:rPr>
          <w:lang w:val="el" w:eastAsia="el"/>
        </w:rPr>
      </w:pPr>
      <w:r>
        <w:rPr>
          <w:b/>
          <w:bCs/>
          <w:i/>
          <w:iCs/>
          <w:lang w:val="el" w:eastAsia="el"/>
        </w:rPr>
        <w:t>παρ. 1 και 2</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50 περ. β)</w:t>
      </w:r>
    </w:p>
    <w:p>
      <w:pPr>
        <w:pStyle w:val="Heading6"/>
        <w:spacing w:before="240" w:after="240"/>
        <w:rPr>
          <w:lang w:val="el" w:eastAsia="el"/>
        </w:rPr>
      </w:pPr>
      <w:r>
        <w:rPr>
          <w:rStyle w:val="article-num"/>
          <w:b/>
          <w:bCs/>
          <w:i/>
          <w:iCs/>
          <w:lang w:val="el" w:eastAsia="el"/>
        </w:rPr>
        <w:t>Άρθρο 63</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50 περ. ι)</w:t>
      </w:r>
    </w:p>
    <w:p>
      <w:pPr>
        <w:pStyle w:val="Heading6"/>
        <w:spacing w:before="240" w:after="240"/>
        <w:rPr>
          <w:lang w:val="el" w:eastAsia="el"/>
        </w:rPr>
      </w:pPr>
      <w:r>
        <w:rPr>
          <w:b/>
          <w:bCs/>
          <w:i/>
          <w:iCs/>
          <w:lang w:val="el" w:eastAsia="el"/>
        </w:rPr>
        <w:t xml:space="preserve">Άρθρο 59 </w:t>
      </w:r>
    </w:p>
    <w:p>
      <w:pPr>
        <w:pStyle w:val="Heading6"/>
        <w:spacing w:before="240" w:after="240"/>
        <w:rPr>
          <w:lang w:val="el" w:eastAsia="el"/>
        </w:rPr>
      </w:pPr>
      <w:r>
        <w:rPr>
          <w:b/>
          <w:bCs/>
          <w:i/>
          <w:iCs/>
          <w:lang w:val="el" w:eastAsia="el"/>
        </w:rPr>
        <w:t>παρ. 7</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48 περ. γ)</w:t>
      </w:r>
    </w:p>
    <w:p>
      <w:pPr>
        <w:pStyle w:val="Heading6"/>
        <w:spacing w:before="240" w:after="240"/>
        <w:rPr>
          <w:lang w:val="el" w:eastAsia="el"/>
        </w:rPr>
      </w:pPr>
      <w:r>
        <w:rPr>
          <w:b/>
          <w:bCs/>
          <w:i/>
          <w:iCs/>
          <w:lang w:val="el" w:eastAsia="el"/>
        </w:rPr>
        <w:t xml:space="preserve">Άρθρο 59 </w:t>
      </w:r>
    </w:p>
    <w:p>
      <w:pPr>
        <w:pStyle w:val="Heading6"/>
        <w:spacing w:before="240" w:after="240"/>
        <w:rPr>
          <w:lang w:val="el" w:eastAsia="el"/>
        </w:rPr>
      </w:pPr>
      <w:r>
        <w:rPr>
          <w:b/>
          <w:bCs/>
          <w:i/>
          <w:iCs/>
          <w:lang w:val="el" w:eastAsia="el"/>
        </w:rPr>
        <w:t>παρ. 5 και 6</w:t>
      </w:r>
    </w:p>
    <w:p>
      <w:pPr>
        <w:pStyle w:val="Heading6"/>
        <w:spacing w:before="240" w:after="240"/>
        <w:rPr>
          <w:lang w:val="el" w:eastAsia="el"/>
        </w:rPr>
      </w:pPr>
      <w:r>
        <w:rPr>
          <w:rStyle w:val="article-num"/>
          <w:b/>
          <w:bCs/>
          <w:i/>
          <w:iCs/>
          <w:lang w:val="el" w:eastAsia="el"/>
        </w:rPr>
        <w:t>Άρθρο 64</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50 περ. ια)</w:t>
      </w:r>
    </w:p>
    <w:p>
      <w:pPr>
        <w:pStyle w:val="Heading6"/>
        <w:spacing w:before="240" w:after="240"/>
        <w:rPr>
          <w:lang w:val="el" w:eastAsia="el"/>
        </w:rPr>
      </w:pPr>
      <w:r>
        <w:rPr>
          <w:b/>
          <w:bCs/>
          <w:i/>
          <w:iCs/>
          <w:lang w:val="el" w:eastAsia="el"/>
        </w:rPr>
        <w:t xml:space="preserve">Άρθρο 58 </w:t>
      </w:r>
    </w:p>
    <w:p>
      <w:pPr>
        <w:pStyle w:val="Heading6"/>
        <w:spacing w:before="240" w:after="240"/>
        <w:rPr>
          <w:lang w:val="el" w:eastAsia="el"/>
        </w:rPr>
      </w:pPr>
      <w:r>
        <w:rPr>
          <w:b/>
          <w:bCs/>
          <w:i/>
          <w:iCs/>
          <w:lang w:val="el" w:eastAsia="el"/>
        </w:rPr>
        <w:t>παρ. 3 έως 6</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48 περ. α)</w:t>
      </w:r>
    </w:p>
    <w:p>
      <w:pPr>
        <w:pStyle w:val="Heading6"/>
        <w:spacing w:before="240" w:after="240"/>
        <w:rPr>
          <w:lang w:val="el" w:eastAsia="el"/>
        </w:rPr>
      </w:pPr>
      <w:r>
        <w:rPr>
          <w:b/>
          <w:bCs/>
          <w:i/>
          <w:iCs/>
          <w:lang w:val="el" w:eastAsia="el"/>
        </w:rPr>
        <w:t xml:space="preserve">Άρθρο 83 </w:t>
      </w:r>
    </w:p>
    <w:p>
      <w:pPr>
        <w:pStyle w:val="Heading6"/>
        <w:spacing w:before="240" w:after="240"/>
        <w:rPr>
          <w:lang w:val="el" w:eastAsia="el"/>
        </w:rPr>
      </w:pPr>
      <w:r>
        <w:rPr>
          <w:b/>
          <w:bCs/>
          <w:i/>
          <w:iCs/>
          <w:lang w:val="el" w:eastAsia="el"/>
        </w:rPr>
        <w:t>παρ. 50 περ. στ)</w:t>
      </w:r>
    </w:p>
    <w:p>
      <w:pPr>
        <w:pStyle w:val="Heading6"/>
        <w:spacing w:before="240" w:after="240"/>
        <w:rPr>
          <w:lang w:val="el" w:eastAsia="el"/>
        </w:rPr>
      </w:pPr>
      <w:r>
        <w:rPr>
          <w:b/>
          <w:bCs/>
          <w:i/>
          <w:iCs/>
          <w:lang w:val="el" w:eastAsia="el"/>
        </w:rPr>
        <w:t xml:space="preserve">Άρθρο 59 </w:t>
      </w:r>
    </w:p>
    <w:p>
      <w:pPr>
        <w:pStyle w:val="Heading6"/>
        <w:spacing w:before="240" w:after="240"/>
        <w:rPr>
          <w:lang w:val="el" w:eastAsia="el"/>
        </w:rPr>
      </w:pPr>
      <w:r>
        <w:rPr>
          <w:b/>
          <w:bCs/>
          <w:i/>
          <w:iCs/>
          <w:lang w:val="el" w:eastAsia="el"/>
        </w:rPr>
        <w:t>παρ. 8 και 9</w:t>
      </w:r>
    </w:p>
    <w:p>
      <w:pPr>
        <w:pStyle w:val="Heading6"/>
        <w:spacing w:before="240" w:after="240"/>
        <w:rPr>
          <w:lang w:val="el" w:eastAsia="el"/>
        </w:rPr>
      </w:pPr>
      <w:r>
        <w:rPr>
          <w:rStyle w:val="article-num"/>
          <w:b/>
          <w:bCs/>
          <w:i/>
          <w:iCs/>
          <w:lang w:val="el" w:eastAsia="el"/>
        </w:rPr>
        <w:t>Άρθρο 68</w:t>
      </w:r>
    </w:p>
    <w:p>
      <w:pPr>
        <w:pStyle w:val="Heading6"/>
        <w:spacing w:before="240" w:after="240"/>
        <w:rPr>
          <w:lang w:val="el" w:eastAsia="el"/>
        </w:rPr>
      </w:pPr>
      <w:r>
        <w:rPr>
          <w:rStyle w:val="article-num"/>
          <w:b/>
          <w:bCs/>
          <w:i/>
          <w:iCs/>
          <w:lang w:val="el" w:eastAsia="el"/>
        </w:rPr>
        <w:t>Άρθρο 69</w:t>
      </w:r>
    </w:p>
    <w:p>
      <w:pPr>
        <w:pStyle w:val="Heading6"/>
        <w:spacing w:before="240" w:after="240"/>
        <w:rPr>
          <w:lang w:val="el" w:eastAsia="el"/>
        </w:rPr>
      </w:pPr>
      <w:r>
        <w:rPr>
          <w:rStyle w:val="article-num"/>
          <w:b/>
          <w:bCs/>
          <w:i/>
          <w:iCs/>
          <w:lang w:val="el" w:eastAsia="el"/>
        </w:rPr>
        <w:t>Άρθρο 55</w:t>
      </w:r>
    </w:p>
    <w:p>
      <w:pPr>
        <w:pStyle w:val="Heading6"/>
        <w:spacing w:before="240" w:after="240"/>
        <w:rPr>
          <w:lang w:val="el" w:eastAsia="el"/>
        </w:rPr>
      </w:pPr>
      <w:r>
        <w:rPr>
          <w:rStyle w:val="article-num"/>
          <w:b/>
          <w:bCs/>
          <w:i/>
          <w:iCs/>
          <w:lang w:val="el" w:eastAsia="el"/>
        </w:rPr>
        <w:t>Άρθρο 56</w:t>
      </w:r>
    </w:p>
    <w:p>
      <w:pPr>
        <w:spacing w:before="240" w:after="240"/>
        <w:rPr>
          <w:lang w:val="el" w:eastAsia="el"/>
        </w:rPr>
      </w:pPr>
      <w:r>
        <w:rPr>
          <w:b/>
          <w:bCs/>
          <w:i/>
          <w:iCs/>
          <w:lang w:val="el" w:eastAsia="el"/>
        </w:rPr>
        <w:t>(έχει καταργηθεί)</w:t>
      </w:r>
    </w:p>
    <w:p>
      <w:pPr>
        <w:pStyle w:val="Heading6"/>
        <w:spacing w:before="240" w:after="240"/>
        <w:rPr>
          <w:lang w:val="el" w:eastAsia="el"/>
        </w:rPr>
      </w:pPr>
      <w:r>
        <w:rPr>
          <w:b/>
          <w:bCs/>
          <w:i/>
          <w:iCs/>
          <w:lang w:val="el" w:eastAsia="el"/>
        </w:rPr>
        <w:t xml:space="preserve">Άρθρο 54 </w:t>
      </w:r>
    </w:p>
    <w:p>
      <w:pPr>
        <w:pStyle w:val="Heading6"/>
        <w:spacing w:before="240" w:after="240"/>
        <w:rPr>
          <w:lang w:val="el" w:eastAsia="el"/>
        </w:rPr>
      </w:pPr>
      <w:r>
        <w:rPr>
          <w:b/>
          <w:bCs/>
          <w:i/>
          <w:iCs/>
          <w:lang w:val="el" w:eastAsia="el"/>
        </w:rPr>
        <w:t>παρ. 1</w:t>
      </w:r>
    </w:p>
    <w:p>
      <w:pPr>
        <w:pStyle w:val="Heading6"/>
        <w:spacing w:before="240" w:after="240"/>
        <w:rPr>
          <w:lang w:val="el" w:eastAsia="el"/>
        </w:rPr>
      </w:pPr>
      <w:r>
        <w:rPr>
          <w:b/>
          <w:bCs/>
          <w:i/>
          <w:iCs/>
          <w:lang w:val="el" w:eastAsia="el"/>
        </w:rPr>
        <w:t xml:space="preserve">Άρθρο 53 </w:t>
      </w:r>
    </w:p>
    <w:p>
      <w:pPr>
        <w:pStyle w:val="Heading6"/>
        <w:spacing w:before="240" w:after="240"/>
        <w:rPr>
          <w:lang w:val="el" w:eastAsia="el"/>
        </w:rPr>
      </w:pPr>
      <w:r>
        <w:rPr>
          <w:b/>
          <w:bCs/>
          <w:i/>
          <w:iCs/>
          <w:lang w:val="el" w:eastAsia="el"/>
        </w:rPr>
        <w:t>παρ. 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9"/>
        <w:gridCol w:w="771"/>
        <w:gridCol w:w="3177"/>
        <w:gridCol w:w="1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 54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και άρθρο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(πλην της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65Α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85 και 86</w:t>
            </w:r>
          </w:p>
        </w:tc>
      </w:tr>
    </w:tbl>
    <w:p>
      <w:pPr>
        <w:spacing w:before="240" w:after="240"/>
        <w:rPr>
          <w:lang w:val="el" w:eastAsia="el"/>
        </w:rPr>
      </w:pPr>
      <w:r>
        <w:rPr>
          <w:b/>
          <w:bCs/>
          <w:i/>
          <w:iCs/>
          <w:lang w:val="el" w:eastAsia="el"/>
        </w:rPr>
        <w:t>Ο Διοικητής της Α.Α.Δ.Ε.</w:t>
      </w:r>
    </w:p>
    <w:p>
      <w:pPr>
        <w:spacing w:before="240" w:after="240"/>
        <w:rPr>
          <w:lang w:val="el" w:eastAsia="el"/>
        </w:rPr>
      </w:pPr>
      <w:r>
        <w:rPr>
          <w:b/>
          <w:bCs/>
          <w:i/>
          <w:iCs/>
          <w:lang w:val="el" w:eastAsia="el"/>
        </w:rPr>
        <w:t>ΓΕΩΡΓΙΟΣ ΠΙΤΣΙΛΗΣ</w:t>
      </w:r>
    </w:p>
    <w:p>
      <w:pPr>
        <w:spacing w:before="240" w:after="240"/>
        <w:rPr>
          <w:lang w:val="el" w:eastAsia="el"/>
        </w:rPr>
      </w:pPr>
      <w:r>
        <w:rPr>
          <w:b/>
          <w:bCs/>
          <w:i/>
          <w:iCs/>
          <w:lang w:val="el" w:eastAsia="el"/>
        </w:rPr>
        <w:t>ΠΙΝΑΚΑΣ ΔΙΑΝΟΜΗΣ Α. ΠΙΝΑΚΑΣ Α΄</w:t>
      </w:r>
    </w:p>
    <w:p>
      <w:pPr>
        <w:spacing w:before="240" w:after="240"/>
        <w:rPr>
          <w:lang w:val="el" w:eastAsia="el"/>
        </w:rPr>
      </w:pPr>
      <w:r>
        <w:rPr>
          <w:b/>
          <w:bCs/>
          <w:i/>
          <w:iCs/>
          <w:lang w:val="el" w:eastAsia="el"/>
        </w:rPr>
        <w:t>Β. ΠΙΝΑΚΑΣ Β΄ Γ. ΠΙΝΑΚΑΣ Γ΄ Δ. ΠΙΝΑΚΑΣ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H φράση «</w:t>
      </w:r>
      <w:r>
        <w:rPr>
          <w:b/>
          <w:bCs/>
          <w:i/>
          <w:iCs/>
          <w:lang w:val="el" w:eastAsia="el"/>
        </w:rPr>
        <w:t>ή του Παρόχου Υπηρεσιών Ηλεκτρονικής Έκδοσης Στοιχείων</w:t>
      </w:r>
      <w:r>
        <w:rPr>
          <w:b/>
          <w:bCs/>
          <w:lang w:val="el" w:eastAsia="el"/>
        </w:rPr>
        <w:t>» προστέθηκε με την παρ. 1 του άρθρου 43 του ν. 5135/2024 (Α΄147).</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την παρ.1 του άρθρου 87 του ν. 5162/2024 (Α΄ 198) προστέθηκε άρθρο 15Α.</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το άρθρο 86 του ν. 5162/2024 προστέθηκε νέο εδάφιο.</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παρ. 9 τίθεται, όπως ισχύει μετά την τροποποίησή της με την παρ. 3 του άρθρου 43 του ν. 5135/2024. Η αρχική της διατύπωση είχε ως εξής: «</w:t>
      </w:r>
      <w:r>
        <w:rPr>
          <w:b/>
          <w:bCs/>
          <w:i/>
          <w:iCs/>
          <w:lang w:val="el" w:eastAsia="el"/>
        </w:rPr>
        <w:t>9.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διαπιστώνεται ότι:α) εκδίδει στοιχεία λιανικής πώλησης χωρίς τη χρήση Φορολογικού Ηλεκτρονικού Μηχανισμού (Φ.Η.Μ.) ή από εγκεκριμένο και μη δηλωμένο Φ.Η.Μ., β) εκδίδει δελτία και αποδείξεις από το Ολοκληρωμένο Σύστημα Ελέγχου Εισροών Εκροών, χωρίς τη χρήση εγκεκριμένου μοντέλου μηχανισμού σήμανσης.»</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παρ. 11 τίθεται, όπως ισχύει μετά την τροποποίησή της με την παρ. 3 του άρθρου 43 του ν. 5135/2024. Η αρχική της διατύπωση είχε ως εξής: «</w:t>
      </w:r>
      <w:r>
        <w:rPr>
          <w:b/>
          <w:bCs/>
          <w:i/>
          <w:iCs/>
          <w:lang w:val="el" w:eastAsia="el"/>
        </w:rPr>
        <w:t xml:space="preserve">11. Σε περίπτωση παραβίασης ή παραποίησης ή επέμβασης στη λειτουργία των Φ.Η.Μ., καθώς και έκδοσης στοιχείων λιανικής πώλησης από Φ.Η.Μ., ο οποίος δεν λειτουργεί με εγκεκριμένες προδιαγραφές, επιβάλλονται τα εξής πρόστιμα:α) Για παραβάσεις παραβίασης ή παραποίησης ή επέμβασης στη λειτουργία των Φ.Η.Μ., κατά οποιονδήποτε τρόπο, επιβάλλονται πρόστιμα ανά ελεγχόμενο έτος ως εξής:αα) όταν ο υπαίτιος της παράβασης είναι ο κάτοχος -χρήστης του Φ.Η.Μ., επιβάλλεται αναλόγως το ποσό του προστίμου που προβλέπεται στα εδάφια πρώτο, δεύτερο και τρίτο της παρ. 2, χωρίς να εφαρμόζονται τα ανώτατα όρια της ίδιας ως άνω παραγράφου, αβ) 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 β) 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παρ. 2. Δεν επιβάλλεται πρόστιμο, εφόσον δεν επηρεάζονται η αυθεντικότητα της προέλευσης και η ακεραιότητα του περιεχομένου των στοιχείων, σύμφωνα με το </w:t>
      </w:r>
      <w:r>
        <w:rPr>
          <w:rStyle w:val="link"/>
          <w:b/>
          <w:bCs/>
          <w:i/>
          <w:iCs/>
          <w:u w:val="single"/>
          <w:lang w:val="el" w:eastAsia="el"/>
        </w:rPr>
        <w:t xml:space="preserve">άρθρο </w:t>
      </w:r>
      <w:r>
        <w:rPr>
          <w:rStyle w:val="link"/>
          <w:b/>
          <w:bCs/>
          <w:i/>
          <w:iCs/>
          <w:u w:val="single"/>
          <w:lang w:val="el" w:eastAsia="el"/>
        </w:rPr>
        <w:t>15</w:t>
      </w:r>
      <w:r>
        <w:rPr>
          <w:b/>
          <w:bCs/>
          <w:i/>
          <w:iCs/>
          <w:lang w:val="el" w:eastAsia="el"/>
        </w:rPr>
        <w:t>του ν</w:t>
      </w:r>
      <w:r>
        <w:rPr>
          <w:rStyle w:val="link"/>
          <w:b/>
          <w:bCs/>
          <w:i/>
          <w:iCs/>
          <w:lang w:val="el" w:eastAsia="el"/>
        </w:rPr>
        <w:t>.</w:t>
      </w:r>
      <w:r>
        <w:rPr>
          <w:rStyle w:val="link"/>
          <w:b/>
          <w:bCs/>
          <w:i/>
          <w:iCs/>
          <w:u w:val="single"/>
          <w:lang w:val="el" w:eastAsia="el"/>
        </w:rPr>
        <w:t>4308/2014</w:t>
      </w:r>
      <w:r>
        <w:rPr>
          <w:rStyle w:val="link"/>
          <w:b/>
          <w:bCs/>
          <w:i/>
          <w:iCs/>
          <w:lang w:val="el" w:eastAsia="el"/>
        </w:rPr>
        <w:t>,</w:t>
      </w:r>
      <w:r>
        <w:rPr>
          <w:b/>
          <w:bCs/>
          <w:i/>
          <w:iCs/>
          <w:lang w:val="el" w:eastAsia="el"/>
        </w:rPr>
        <w:t xml:space="preserve"> περί αυθεντικότητας του τιμολογίου. Στην περίπτωση αυτή επιβάλλεται πρόστιμο πεντακοσίων (500) ευρώ, ανά φορολογικό έλεγχο, και σε περίπτωση υποτροπής, επιβάλλεται το προβλεπόμενο για τις υποτροπές πρόστιμο.»</w:t>
      </w:r>
    </w:p>
  </w:footnote>
  <w:footnote w:id="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43 του ν. 5135/2024 προστέθηκε παράγραφος 7.</w:t>
      </w:r>
    </w:p>
  </w:footnote>
  <w:footnote w:id="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H παρ. 1 τίθεται, όπως ισχύει μετά την τροποποίησή της με την παρ. 5 του άρθρου 43 του ν. 5135/2024. Η αρχική της διατύπωση είχε ως εξής: «</w:t>
      </w:r>
      <w:r>
        <w:rPr>
          <w:b/>
          <w:bCs/>
          <w:i/>
          <w:iCs/>
          <w:lang w:val="el" w:eastAsia="el"/>
        </w:rPr>
        <w:t>1. Αν, κατόπιν επώνυμης καταγγελίας σε βάρος οντότητας του ν.</w:t>
      </w:r>
      <w:r>
        <w:rPr>
          <w:rStyle w:val="link"/>
          <w:b/>
          <w:bCs/>
          <w:i/>
          <w:iCs/>
          <w:u w:val="single"/>
          <w:lang w:val="el" w:eastAsia="el"/>
        </w:rPr>
        <w:t>4308/2014</w:t>
      </w:r>
      <w:r>
        <w:rPr>
          <w:b/>
          <w:bCs/>
          <w:i/>
          <w:iCs/>
          <w:lang w:val="el" w:eastAsia="el"/>
        </w:rPr>
        <w:t>(Α'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Διεύθυνσης Οικονομικής Αστυνομίας του Αρχηγείου Ελληνικής Αστυνομίας, που ασκούν ελεγκτικά καθήκοντα.</w:t>
      </w:r>
      <w:r>
        <w:rPr>
          <w:b/>
          <w:bCs/>
          <w:i/>
          <w:iCs/>
          <w:lang w:val="el" w:eastAsia="el"/>
        </w:rPr>
        <w:t>»</w:t>
      </w:r>
    </w:p>
  </w:footnote>
  <w:footnote w:id="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53 του ν. 5135/2024 προστέθηκε παράγραφος 6.</w:t>
      </w:r>
    </w:p>
  </w:footnote>
  <w:footnote w:id="1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87 του ν. 5162/2024 προστέθηκε παράγραφος 56.</w:t>
      </w:r>
    </w:p>
  </w:footnote>
  <w:footnote w:id="1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88 του ν. 5162/2024 προστέθηκε παράγραφος 57.</w:t>
      </w:r>
    </w:p>
  </w:footnote>
  <w:footnote w:id="1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 53 του ν. 5135/2024 προστέθηκε παράγραφος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6" TargetMode="External" /><Relationship Id="rId11" Type="http://schemas.openxmlformats.org/officeDocument/2006/relationships/hyperlink" Target="." TargetMode="External" /><Relationship Id="rId12" Type="http://schemas.openxmlformats.org/officeDocument/2006/relationships/hyperlink" Target="&#962;11" TargetMode="External" /><Relationship Id="rId13" Type="http://schemas.openxmlformats.org/officeDocument/2006/relationships/hyperlink" Target="&#962;16" TargetMode="External" /><Relationship Id="rId14" Type="http://schemas.openxmlformats.org/officeDocument/2006/relationships/hyperlink" Target=")17"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957;," TargetMode="External" /><Relationship Id="rId6" Type="http://schemas.openxmlformats.org/officeDocument/2006/relationships/hyperlink" Target="&#913;" TargetMode="External" /><Relationship Id="rId7" Type="http://schemas.openxmlformats.org/officeDocument/2006/relationships/hyperlink" Target="." TargetMode="External" /><Relationship Id="rId8" Type="http://schemas.openxmlformats.org/officeDocument/2006/relationships/hyperlink" Target=")4" TargetMode="External" /><Relationship Id="rId9" Type="http://schemas.openxmlformats.org/officeDocument/2006/relationships/hyperlink" Target=".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