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lang w:val="el" w:eastAsia="el"/>
        </w:rPr>
        <w:t>1 .</w:t>
      </w:r>
      <w:r>
        <w:rPr>
          <w:b/>
          <w:bCs/>
          <w:lang w:val="el" w:eastAsia="el"/>
        </w:rPr>
        <w:t>Δ/ΝΣΗ Ε.Φ.Κ. &amp; Φ.Π.Α.</w:t>
      </w:r>
    </w:p>
    <w:p>
      <w:pPr>
        <w:pStyle w:val="PreambelText"/>
        <w:spacing w:before="240" w:after="240"/>
        <w:rPr>
          <w:lang w:val="el" w:eastAsia="el"/>
        </w:rPr>
      </w:pPr>
      <w:r>
        <w:rPr>
          <w:lang w:val="el" w:eastAsia="el"/>
        </w:rPr>
        <w:t xml:space="preserve">2 </w:t>
      </w:r>
      <w:r>
        <w:rPr>
          <w:b/>
          <w:bCs/>
          <w:lang w:val="el" w:eastAsia="el"/>
        </w:rPr>
        <w:t>. Δ/ΝΣΗ ΣΤΡΑΤΗΓΙΚΗΣ ΤΕΛΩΝΕΙΑΚΩΝ ΕΛΕΓΧΩΝ ΚΑΙ ΠΑΡΑΒΑΣΕΩΝ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ΘΕΜΑ: Παροχή οδηγιών σχετικά με :</w:t>
      </w:r>
    </w:p>
    <w:p>
      <w:pPr>
        <w:pStyle w:val="StructureList1"/>
        <w:spacing w:before="120" w:after="0"/>
        <w:rPr>
          <w:lang w:val="el" w:eastAsia="el"/>
        </w:rPr>
      </w:pPr>
      <w:r>
        <w:rPr>
          <w:lang w:val="el" w:eastAsia="el"/>
        </w:rPr>
        <w:t>α)</w:t>
      </w:r>
      <w:r>
        <w:rPr>
          <w:lang w:val="en" w:eastAsia="en"/>
        </w:rPr>
        <w:tab/>
      </w:r>
      <w:r>
        <w:rPr>
          <w:b/>
          <w:bCs/>
          <w:lang w:val="el" w:eastAsia="el"/>
        </w:rPr>
        <w:t>την έναρξη λειτουργίας της ψηφιακής εφαρμογής του Μητρώου Δεξαμενών Πρατηρίων Παροχής Καυσίμων και Ενέργειας Ιδιωτικής Χρήσης της Ανεξάρτητης Αρχής Δημοσίων Εσόδων, σύμφωνα με την υπό στοιχεία Α.1180/16.12.2025 κοινή απόφαση των Υφυπουργών Εθνικής Οικονομίας και Οικονομικών, Ανάπτυξης, του Αναπληρωτή Υπουργού Υποδομών και Μεταφορών, του Υπουργού Ψηφιακής Διακυβέρνησης και του Διοικητή της ΑΑΔΕ «Όροι, προϋποθέσεις, υπόχρεοι, στοιχεία που καταχωρίζονται και διαδικασία ηλεκτρονικής απογραφής των δεξαμενών υγρών καυσίμων, καθώς και των λοιπών στοιχείων που αφορούν στα πρατήρια παροχής καυσίμων και ενέργειας ιδιωτικής χρήσης της παρ. 7 του άρθρου 114 του ν. 4070/2012, στο Μητρώο Δεξαμενών Πρατηρίων Παροχής Καυσίμων και Ενέργειας Ιδιωτικής Χρήσης, καθώς και το ακριβές χρονοδιάγραμμα εφαρμογής και η πρόσβαση των υπηρεσιών στα δεδομένα του μητρώου.» (Β΄6890) και</w:t>
      </w:r>
    </w:p>
    <w:p>
      <w:pPr>
        <w:pStyle w:val="StructureList1"/>
        <w:spacing w:before="120" w:after="0"/>
        <w:rPr>
          <w:lang w:val="el" w:eastAsia="el"/>
        </w:rPr>
      </w:pPr>
      <w:r>
        <w:rPr>
          <w:lang w:val="el" w:eastAsia="el"/>
        </w:rPr>
        <w:t>β)</w:t>
      </w:r>
      <w:r>
        <w:rPr>
          <w:lang w:val="en" w:eastAsia="en"/>
        </w:rPr>
        <w:tab/>
      </w:r>
      <w:r>
        <w:rPr>
          <w:b/>
          <w:bCs/>
          <w:lang w:val="el" w:eastAsia="el"/>
        </w:rPr>
        <w:t>την προθεσμία εγκατάστασης συστημάτων παρακολούθησης εισροών - εκροών σύμφωνα με την υπό στοιχεία Α.1176/12.12.2024 κοινή απόφαση των Υφυπουργών Εθνικής Οικονομίας και Οικονομικών, Ανάπτυξης, Υποδομών και Μεταφορών, Περιβάλλοντος και Ενέργειας, του Υπουργού Εσωτερικών και του Διοικητή της ΑΑΔΕ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 ζζ, ηη, θθ, ιι, ιαια, ιβιβ, ιγιγ, της παρ. 7α του άρθρου 31 του ν. 3784/2009 (Α’ 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 εκροών» (Β΄6827).</w:t>
      </w:r>
    </w:p>
    <w:p>
      <w:pPr>
        <w:spacing w:before="240" w:after="240"/>
        <w:rPr>
          <w:lang w:val="el" w:eastAsia="el"/>
        </w:rPr>
      </w:pPr>
      <w:r>
        <w:rPr>
          <w:b/>
          <w:bCs/>
          <w:lang w:val="el" w:eastAsia="el"/>
        </w:rPr>
        <w:t xml:space="preserve">ΣΧΕΤ: </w:t>
      </w:r>
      <w:r>
        <w:rPr>
          <w:lang w:val="el" w:eastAsia="el"/>
        </w:rPr>
        <w:t>α) Η υπό στοιχεία Α.1180/16.12.2025 κοινή απόφαση των Υφυπουργών Εθνικής Οικονομίας και Οικονομικών, Ανάπτυξης, του Αναπληρωτή Υπουργού Υποδομών και Μεταφορών, του Υπουργού Ψηφιακής Διακυβέρνησης και του Διοικητή της ΑΑΔΕ «Όροι, προϋποθέσεις, υπόχρεοι, στοιχεία που καταχωρίζονται και διαδικασία ηλεκτρονικής απογραφής των δεξαμενών υγρών καυσίμων, καθώς και των λοιπών στοιχείων που αφορούν στα πρατήρια παροχής καυσίμων και ενέργειας ιδιωτικής χρήσης της παρ. 7 του άρθρου 114 του ν. 4070/2012, στο Μητρώο Δεξαμενών Πρατηρίων Παροχής Καυσίμων και Ενέργειας Ιδιωτικής</w:t>
      </w:r>
    </w:p>
    <w:p>
      <w:pPr>
        <w:spacing w:before="240" w:after="240"/>
        <w:rPr>
          <w:lang w:val="el" w:eastAsia="el"/>
        </w:rPr>
      </w:pPr>
      <w:r>
        <w:rPr>
          <w:lang w:val="el" w:eastAsia="el"/>
        </w:rPr>
        <w:t>Χρήσης, καθώς και το ακριβές χρονοδιάγραμμα εφαρμογής και η πρόσβαση των υπηρεσιών στα δεδομένα του μητρώου.» (Β΄6890)</w:t>
      </w:r>
    </w:p>
    <w:p>
      <w:pPr>
        <w:pStyle w:val="StructureList1"/>
        <w:spacing w:before="120" w:after="0"/>
        <w:rPr>
          <w:lang w:val="el" w:eastAsia="el"/>
        </w:rPr>
      </w:pPr>
      <w:r>
        <w:rPr>
          <w:lang w:val="el" w:eastAsia="el"/>
        </w:rPr>
        <w:t>β)</w:t>
      </w:r>
      <w:r>
        <w:rPr>
          <w:lang w:val="en" w:eastAsia="en"/>
        </w:rPr>
        <w:tab/>
      </w:r>
      <w:r>
        <w:rPr>
          <w:lang w:val="el" w:eastAsia="el"/>
        </w:rPr>
        <w:t>Η υπό στοιχεία Α.1176/12.12.2024 κοινή απόφαση των Υφυπουργών Εθνικής Οικονομίας και Οικονομικών, Ανάπτυξης, Υποδομών και Μεταφορών, Περιβάλλοντος και Ενέργειας, του Υπουργού Εσωτερικών και του Διοικητή της ΑΑΔΕ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 ζζ, ηη, θθ, ιι, ιαια, ιβιβ, ιγιγ, της παρ. 7α του άρθρου 31 του ν. 3784/2009 (Α’ 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 εκροών» (Β΄6827)</w:t>
      </w:r>
    </w:p>
    <w:p>
      <w:pPr>
        <w:spacing w:before="240" w:after="240"/>
        <w:rPr>
          <w:lang w:val="el" w:eastAsia="el"/>
        </w:rPr>
      </w:pPr>
      <w:r>
        <w:rPr>
          <w:b/>
          <w:bCs/>
          <w:lang w:val="el" w:eastAsia="el"/>
        </w:rPr>
        <w:t>ΠΕΡΙΛΗΨΗ ΕΓΚΥΚΛΙΟΥ</w:t>
      </w:r>
    </w:p>
    <w:p>
      <w:pPr>
        <w:spacing w:before="240" w:after="240"/>
        <w:rPr>
          <w:lang w:val="el" w:eastAsia="el"/>
        </w:rPr>
      </w:pPr>
      <w:r>
        <w:rPr>
          <w:lang w:val="el" w:eastAsia="el"/>
        </w:rPr>
        <w:t>Α) ΑΝΤΙΚΕΙΜΕΝΟ</w:t>
      </w:r>
    </w:p>
    <w:p>
      <w:pPr>
        <w:spacing w:before="240" w:after="240"/>
        <w:rPr>
          <w:lang w:val="el" w:eastAsia="el"/>
        </w:rPr>
      </w:pPr>
      <w:r>
        <w:rPr>
          <w:lang w:val="el" w:eastAsia="el"/>
        </w:rPr>
        <w:t>Παροχή οδηγιών σχετικά με:</w:t>
      </w:r>
    </w:p>
    <w:p>
      <w:pPr>
        <w:pStyle w:val="StructureList1"/>
        <w:spacing w:before="120" w:after="0"/>
        <w:rPr>
          <w:lang w:val="el" w:eastAsia="el"/>
        </w:rPr>
      </w:pPr>
      <w:r>
        <w:rPr>
          <w:lang w:val="el" w:eastAsia="el"/>
        </w:rPr>
        <w:t>α)</w:t>
      </w:r>
      <w:r>
        <w:rPr>
          <w:lang w:val="en" w:eastAsia="en"/>
        </w:rPr>
        <w:tab/>
      </w:r>
      <w:r>
        <w:rPr>
          <w:lang w:val="el" w:eastAsia="el"/>
        </w:rPr>
        <w:t>την έναρξη λειτουργίας της ψηφιακής εφαρμογής του Μητρώου Δεξαμενών Πρατηρίων Παροχής Καυσίμων και Ενέργειας Ιδιωτικής Χρήσης της Ανεξάρτητης Αρχής Δημοσίων Εσόδων και</w:t>
      </w:r>
    </w:p>
    <w:p>
      <w:pPr>
        <w:pStyle w:val="StructureList1"/>
        <w:spacing w:before="120" w:after="0"/>
        <w:rPr>
          <w:lang w:val="el" w:eastAsia="el"/>
        </w:rPr>
      </w:pPr>
      <w:r>
        <w:rPr>
          <w:lang w:val="el" w:eastAsia="el"/>
        </w:rPr>
        <w:t>β)</w:t>
      </w:r>
      <w:r>
        <w:rPr>
          <w:lang w:val="en" w:eastAsia="en"/>
        </w:rPr>
        <w:tab/>
      </w:r>
      <w:r>
        <w:rPr>
          <w:lang w:val="el" w:eastAsia="el"/>
        </w:rPr>
        <w:t>την προθεσμία εγκατάστασης συστημάτων παρακολούθησης εισροών - εκροών.</w:t>
      </w:r>
    </w:p>
    <w:p>
      <w:pPr>
        <w:spacing w:before="240" w:after="240"/>
        <w:rPr>
          <w:lang w:val="el" w:eastAsia="el"/>
        </w:rPr>
      </w:pPr>
      <w:r>
        <w:rPr>
          <w:lang w:val="el" w:eastAsia="el"/>
        </w:rPr>
        <w:t>Β) ΠΕΡΙΕΧΟΜΕΝΟ</w:t>
      </w:r>
    </w:p>
    <w:p>
      <w:pPr>
        <w:spacing w:before="240" w:after="240"/>
        <w:rPr>
          <w:lang w:val="el" w:eastAsia="el"/>
        </w:rPr>
      </w:pPr>
      <w:r>
        <w:rPr>
          <w:lang w:val="el" w:eastAsia="el"/>
        </w:rPr>
        <w:t>Με την παρούσα εγκύκλιο παρέχονται οδηγίες σχετικά με α) τη θέση σε λειτουργία της ψηφιακής εφαρμογής του Μητρώου Δεξαμενών Πρατηρίων Παροχής Καυσίμων και Ενέργειας Ιδιωτικής Χρήσης της Ανεξάρτητης Αρχής Δημοσίων Εσόδων, β) την προθεσμία καταχώρισης των στοιχείων της παρ. 1 του άρθρου 4 της υπό στοιχεία Α.1180/16.12.2025 κ.υ.α από τους υπόχρεους καταχώρισης στην ως άνω ψηφιακή εφαρμογή καθώς και γ) την έναρξη της εξάμηνης προθεσμίας για την εγκατάσταση των συστημάτων παρακολούθησης και ηλεκτρονικής μετάδοσης δεδομένων εισροών - εκροών στα πρατήρια ιδιωτικής χρήσης, σύμφωνα με την υπό στοιχεία Α.1176/12.12.2024 κ.υ.α..</w:t>
      </w:r>
    </w:p>
    <w:p>
      <w:pPr>
        <w:spacing w:before="240" w:after="240"/>
        <w:rPr>
          <w:lang w:val="el" w:eastAsia="el"/>
        </w:rPr>
      </w:pPr>
      <w:r>
        <w:rPr>
          <w:lang w:val="el" w:eastAsia="el"/>
        </w:rPr>
        <w:t>Γ) ΠΕΔΙΟ ΕΦΑΡΜΟΓΗΣ</w:t>
      </w:r>
    </w:p>
    <w:p>
      <w:pPr>
        <w:spacing w:before="240" w:after="240"/>
        <w:rPr>
          <w:lang w:val="el" w:eastAsia="el"/>
        </w:rPr>
      </w:pPr>
      <w:r>
        <w:rPr>
          <w:lang w:val="el" w:eastAsia="el"/>
        </w:rPr>
        <w:t>Το πεδίο εφαρμογής της παρούσας αφορά:</w:t>
      </w:r>
    </w:p>
    <w:p>
      <w:pPr>
        <w:spacing w:before="240" w:after="240"/>
        <w:rPr>
          <w:lang w:val="el" w:eastAsia="el"/>
        </w:rPr>
      </w:pPr>
      <w:r>
        <w:rPr>
          <w:lang w:val="el" w:eastAsia="el"/>
        </w:rPr>
        <w:t>1. Στους οικονομικούς φορείς - υπόχρεους απογραφής στο εν λόγω ψηφιακό Μητρώο, ήτοι:</w:t>
      </w:r>
    </w:p>
    <w:p>
      <w:pPr>
        <w:spacing w:before="240" w:after="240"/>
        <w:rPr>
          <w:lang w:val="el" w:eastAsia="el"/>
        </w:rPr>
      </w:pPr>
      <w:r>
        <w:rPr>
          <w:lang w:val="el" w:eastAsia="el"/>
        </w:rPr>
        <w:t>• στους κατόχους άδειας λειτουργίας πρατηρίων παροχής καυσίμων και ενέργειας ιδιωτικής χρήσης</w:t>
      </w:r>
    </w:p>
    <w:p>
      <w:pPr>
        <w:spacing w:before="240" w:after="240"/>
        <w:rPr>
          <w:lang w:val="el" w:eastAsia="el"/>
        </w:rPr>
      </w:pPr>
      <w:r>
        <w:rPr>
          <w:lang w:val="el" w:eastAsia="el"/>
        </w:rPr>
        <w:t>• στους εγκαταστάτες συστημάτων παρακολούθησης εισροών εκροών και</w:t>
      </w:r>
    </w:p>
    <w:p>
      <w:pPr>
        <w:spacing w:before="240" w:after="240"/>
        <w:rPr>
          <w:lang w:val="el" w:eastAsia="el"/>
        </w:rPr>
      </w:pPr>
      <w:r>
        <w:rPr>
          <w:lang w:val="el" w:eastAsia="el"/>
        </w:rPr>
        <w:t>• στους φορείς παροχής υπηρεσιών ογκομέτρησης</w:t>
      </w:r>
    </w:p>
    <w:p>
      <w:pPr>
        <w:spacing w:before="240" w:after="240"/>
        <w:rPr>
          <w:lang w:val="el" w:eastAsia="el"/>
        </w:rPr>
      </w:pPr>
      <w:r>
        <w:rPr>
          <w:lang w:val="el" w:eastAsia="el"/>
        </w:rPr>
        <w:t>2. Στις αρμόδιες αρχές του άρθρου 6 της υπό στοιχεία Α.1180/16.12.2025 κ.υ.α. για τον έλεγχο της καταχώρισης στη νέα εφαρμογή του Μητρώου των αναγκαίων στοιχείων και της ορθότητας αυτών, καθώς και στις αρχές του άρθρου 7 της ίδιας κ.υ.α, οι οποίες έχουν πρόσβαση στο Μητρώο.</w:t>
      </w:r>
    </w:p>
    <w:p>
      <w:pPr>
        <w:spacing w:before="240" w:after="240"/>
        <w:rPr>
          <w:lang w:val="el" w:eastAsia="el"/>
        </w:rPr>
      </w:pPr>
      <w:r>
        <w:rPr>
          <w:lang w:val="el" w:eastAsia="el"/>
        </w:rPr>
        <w:t>Σκοπός της παρούσας εγκυκλίου είναι η παροχή οδηγιών σχετικά με:</w:t>
      </w:r>
    </w:p>
    <w:p>
      <w:pPr>
        <w:pStyle w:val="StructureList1"/>
        <w:spacing w:before="120" w:after="0"/>
        <w:rPr>
          <w:lang w:val="el" w:eastAsia="el"/>
        </w:rPr>
      </w:pPr>
      <w:r>
        <w:rPr>
          <w:lang w:val="el" w:eastAsia="el"/>
        </w:rPr>
        <w:t>α)</w:t>
      </w:r>
      <w:r>
        <w:rPr>
          <w:lang w:val="en" w:eastAsia="en"/>
        </w:rPr>
        <w:tab/>
      </w:r>
      <w:r>
        <w:rPr>
          <w:lang w:val="el" w:eastAsia="el"/>
        </w:rPr>
        <w:t>τη θέση σε λειτουργία της ψηφιακής εφαρμογής του Μητρώου Δεξαμενών Πρατηρίων Παροχής Καυσίμων και Ενέργειας Ιδιωτικής Χρήσης της Ανεξάρτητης Αρχής Δημοσίων Εσόδων, μετά την έναρξη ισχύος της υπό στοιχεία Α.1180/16.12.2025 κ.υ.α.,</w:t>
      </w:r>
    </w:p>
    <w:p>
      <w:pPr>
        <w:pStyle w:val="StructureList1"/>
        <w:spacing w:before="120" w:after="0"/>
        <w:rPr>
          <w:lang w:val="el" w:eastAsia="el"/>
        </w:rPr>
      </w:pPr>
      <w:r>
        <w:rPr>
          <w:lang w:val="el" w:eastAsia="el"/>
        </w:rPr>
        <w:t>β)</w:t>
      </w:r>
      <w:r>
        <w:rPr>
          <w:lang w:val="en" w:eastAsia="en"/>
        </w:rPr>
        <w:tab/>
      </w:r>
      <w:r>
        <w:rPr>
          <w:lang w:val="el" w:eastAsia="el"/>
        </w:rPr>
        <w:t>την προθεσμία καταχώρισης των απαιτούμενων στοιχείων στην ως άνω ψηφιακή εφαρμογή, σύμφωνα με την ως άνω κ.υ.α. και</w:t>
      </w:r>
    </w:p>
    <w:p>
      <w:pPr>
        <w:pStyle w:val="StructureList1"/>
        <w:spacing w:before="120" w:after="0"/>
        <w:rPr>
          <w:lang w:val="el" w:eastAsia="el"/>
        </w:rPr>
      </w:pPr>
      <w:r>
        <w:rPr>
          <w:lang w:val="el" w:eastAsia="el"/>
        </w:rPr>
        <w:t>γ)</w:t>
      </w:r>
      <w:r>
        <w:rPr>
          <w:lang w:val="en" w:eastAsia="en"/>
        </w:rPr>
        <w:tab/>
      </w:r>
      <w:r>
        <w:rPr>
          <w:lang w:val="el" w:eastAsia="el"/>
        </w:rPr>
        <w:t>την προθεσμία εγκατάστασης των συστημάτων παρακολούθησης και ηλεκτρονικής μετάδοσης δεδομένων εισροών - εκροών στα πρατήρια ιδιωτικής χρήσης, σύμφωνα με τα οριζόμενα στην υπό στοιχεία Α.1176/12.12.2024 κ.υ.α..</w:t>
      </w:r>
    </w:p>
    <w:p>
      <w:pPr>
        <w:spacing w:before="240" w:after="240"/>
        <w:rPr>
          <w:lang w:val="el" w:eastAsia="el"/>
        </w:rPr>
      </w:pPr>
      <w:r>
        <w:rPr>
          <w:lang w:val="el" w:eastAsia="el"/>
        </w:rPr>
        <w:t>Με την υπό στοιχεία Α.1180/16.12.2025 κ.υ.α. καθορίζονται οι όροι, οι προϋποθέσεις και η διαδικασία της ηλεκτρονικής απογραφής των στοιχείων των δεξαμενών υγρών καυσίμων των πρατηρίων παροχής καυσίμων και ενέργειας ιδιωτικής χρήσης καθώς και των λοιπών στοιχείων που αφορούν το πρατήριο, στην εφαρμογή του Μητρώου Δεξαμενών Πρατηρίων Παροχής Καυσίμων και Ενέργειας Ιδιωτικής Χρήσης της Ανεξάρτητης Αρχής Δημοσίων Εσόδων (ΑΑΔΕ), οι υπόχρεοι καταχώρισης των στοιχείων, τα προς καταχώριση στοιχεία, οι αρμόδιες αρχές ελέγχου και επαλήθευσης της ορθότητας των καταχωρισθέντων στοιχείων, η πρόσβαση των αρμόδιων υπηρεσιών στα δεδομένα του εν λόγω Μητρώου και το ακριβές χρονοδιάγραμμα εφαρμογής αυτής.</w:t>
      </w:r>
    </w:p>
    <w:p>
      <w:pPr>
        <w:spacing w:before="240" w:after="240"/>
        <w:rPr>
          <w:lang w:val="el" w:eastAsia="el"/>
        </w:rPr>
      </w:pPr>
      <w:r>
        <w:rPr>
          <w:lang w:val="el" w:eastAsia="el"/>
        </w:rPr>
        <w:t>Ειδικότερα, επισημαίνεται ότι:</w:t>
      </w:r>
    </w:p>
    <w:p>
      <w:pPr>
        <w:spacing w:before="240" w:after="240"/>
        <w:rPr>
          <w:lang w:val="el" w:eastAsia="el"/>
        </w:rPr>
      </w:pPr>
      <w:r>
        <w:rPr>
          <w:lang w:val="el" w:eastAsia="el"/>
        </w:rPr>
        <w:t>1. Με την παρ. 1 του άρθρου 9 της α) σχετικής κ.υ.α. ορίζεται ότι η ισχύς των διατάξεών της αρχίζει από τη δημοσίευσή της στην Εφημερίδα της Κυβερνήσεως.</w:t>
      </w:r>
    </w:p>
    <w:p>
      <w:pPr>
        <w:spacing w:before="240" w:after="240"/>
        <w:rPr>
          <w:lang w:val="el" w:eastAsia="el"/>
        </w:rPr>
      </w:pPr>
      <w:r>
        <w:rPr>
          <w:lang w:val="el" w:eastAsia="el"/>
        </w:rPr>
        <w:t>Με την παρ. 1 του άρθρου 8 της ως άνω κ.υ.α. προβλέπεται ότι η ψηφιακή εφαρμογή του Μητρώου Δεξαμενών Πρατηρίων Παροχής Καυσίμων και Ενέργειας Ιδιωτικής Χρήσης τίθεται σε λειτουργία από την έναρξη ισχύος αυτής.</w:t>
      </w:r>
    </w:p>
    <w:p>
      <w:pPr>
        <w:spacing w:before="240" w:after="240"/>
        <w:rPr>
          <w:lang w:val="el" w:eastAsia="el"/>
        </w:rPr>
      </w:pPr>
      <w:r>
        <w:rPr>
          <w:lang w:val="el" w:eastAsia="el"/>
        </w:rPr>
        <w:t xml:space="preserve">Κατόπιν των ανωτέρω, </w:t>
      </w:r>
      <w:r>
        <w:rPr>
          <w:b/>
          <w:bCs/>
          <w:lang w:val="el" w:eastAsia="el"/>
        </w:rPr>
        <w:t>από την 23</w:t>
      </w:r>
      <w:r>
        <w:rPr>
          <w:b/>
          <w:bCs/>
          <w:sz w:val="30"/>
          <w:szCs w:val="30"/>
          <w:vertAlign w:val="superscript"/>
          <w:lang w:val="el" w:eastAsia="el"/>
        </w:rPr>
        <w:t>η</w:t>
      </w:r>
      <w:r>
        <w:rPr>
          <w:b/>
          <w:bCs/>
          <w:lang w:val="el" w:eastAsia="el"/>
        </w:rPr>
        <w:t xml:space="preserve">/12/2025 </w:t>
      </w:r>
      <w:r>
        <w:rPr>
          <w:lang w:val="el" w:eastAsia="el"/>
        </w:rPr>
        <w:t xml:space="preserve">τίθεται σε λειτουργία η ψηφιακή εφαρμογή του Μητρώου Δεξαμενών Πρατηρίων Παροχής Καυσίμων και Ενέργειας Ιδιωτικής Χρήσης και αρχίζει η τρίμηνη προθεσμία, σύμφωνα με την παρ. 2 του άρθρου 8 της ίδιας κ.υ.α., για την καταχώριση των στοιχείων της παρ. 1 του άρθρου 4 της ως άνω κ.υ.α., από τους υπόχρεους της παρ. 1 του άρθρου 3 αυτής, η οποία λήγει στις </w:t>
      </w:r>
      <w:r>
        <w:rPr>
          <w:b/>
          <w:bCs/>
          <w:lang w:val="el" w:eastAsia="el"/>
        </w:rPr>
        <w:t>23/03/2026</w:t>
      </w:r>
      <w:r>
        <w:rPr>
          <w:lang w:val="el" w:eastAsia="el"/>
        </w:rPr>
        <w:t>.</w:t>
      </w:r>
    </w:p>
    <w:p>
      <w:pPr>
        <w:spacing w:before="240" w:after="240"/>
        <w:rPr>
          <w:lang w:val="el" w:eastAsia="el"/>
        </w:rPr>
      </w:pPr>
      <w:r>
        <w:rPr>
          <w:lang w:val="el" w:eastAsia="el"/>
        </w:rPr>
        <w:t>2. Με την παρ. 2 του άρθρου 13 της υπό στοιχεία Α.1176/2024 κ.υ.α., όπως τροποποιήθηκε με την παρ. 2 του άρθρου 1 της υπό στοιχεία Α.1093/2025 κ.υ.α. (Β΄3654), προβλέπεται προθεσμία έξι (6) μηνών για την εγκατάσταση των συστημάτων παρακολούθησης και ηλεκτρονικής μετάδοσης δεδομένων εισροών - εκροών στα πρατήρια ιδιωτικής χρήσης που εμπίπτουν στο πεδίο εφαρμογής αυτής, προθεσμία η οποία αρχίζει από την έναρξη ισχύος της υπό στοιχεία Α.1180/16.12.2025 κ.υ.α..</w:t>
      </w:r>
    </w:p>
    <w:p>
      <w:pPr>
        <w:spacing w:before="240" w:after="240"/>
        <w:rPr>
          <w:lang w:val="el" w:eastAsia="el"/>
        </w:rPr>
      </w:pPr>
      <w:r>
        <w:rPr>
          <w:lang w:val="el" w:eastAsia="el"/>
        </w:rPr>
        <w:t xml:space="preserve">Κατόπιν των ανωτέρω, </w:t>
      </w:r>
      <w:r>
        <w:rPr>
          <w:b/>
          <w:bCs/>
          <w:lang w:val="el" w:eastAsia="el"/>
        </w:rPr>
        <w:t>από 23/12/2025</w:t>
      </w:r>
      <w:r>
        <w:rPr>
          <w:lang w:val="el" w:eastAsia="el"/>
        </w:rPr>
        <w:t>, αρχίζει η ως άνω αναφερόμενη εξάμηνη προθεσμία, εντός της οποίας θα πρέπει να ολοκληρωθεί η εγκατάσταση των συστημάτων παρακολούθησης και ηλεκτρονικής μετάδοσης δεδομένων εισροών - εκροών στα πρατήρια ιδιωτικής χρήσης, σύμφωνα με τα οριζόμενα στην υπό στοιχεία Α.1176/2024 κ.υ.α..</w:t>
      </w:r>
    </w:p>
    <w:p>
      <w:pPr>
        <w:spacing w:before="240" w:after="240"/>
        <w:rPr>
          <w:lang w:val="el" w:eastAsia="el"/>
        </w:rPr>
      </w:pPr>
      <w:r>
        <w:rPr>
          <w:lang w:val="el" w:eastAsia="el"/>
        </w:rPr>
        <w:t xml:space="preserve">Για τυχόν τεχνικά προβλήματα που θα αντιμετωπίσουν οι υπόχρεοι καταχώρισης, μπορούν να επικοινωνούν με την αρμόδια υπηρεσία της ΑΑΔΕ, στη διεύθυνση ηλεκτρονικού ταχυδρομείου </w:t>
      </w:r>
      <w:hyperlink r:id="rId4" w:history="1">
        <w:r>
          <w:rPr>
            <w:rStyle w:val="Hyperlink"/>
            <w:color w:val="0000EE"/>
            <w:u w:color="0000EE"/>
            <w:lang w:val="el" w:eastAsia="el"/>
          </w:rPr>
          <w:t>date.4@aade.gr</w:t>
        </w:r>
      </w:hyperlink>
      <w:r>
        <w:rPr>
          <w:lang w:val="el" w:eastAsia="el"/>
        </w:rPr>
        <w:t>.</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ΓΙΑ ΕΝΕΡΓΕΙΑ</w:t>
      </w:r>
    </w:p>
    <w:p>
      <w:pPr>
        <w:spacing w:before="240" w:after="240"/>
        <w:rPr>
          <w:lang w:val="el" w:eastAsia="el"/>
        </w:rPr>
      </w:pPr>
      <w:r>
        <w:rPr>
          <w:lang w:val="el" w:eastAsia="el"/>
        </w:rPr>
        <w:t xml:space="preserve">1. Δ/νση Στρατηγικής Τεχνολογιών Πληροφορικής (ΔΙ.Σ.ΤΕ.ΠΛ) της Γ.Δ.ΗΛΕ.Δ. (για ενημέρωση της Ηλεκτρονικής Βιβλιοθήκης και του portal της Α.Α.Δ.Ε), e-mail: </w:t>
      </w:r>
      <w:hyperlink r:id="rId5" w:history="1">
        <w:r>
          <w:rPr>
            <w:rStyle w:val="Hyperlink"/>
            <w:color w:val="0000EE"/>
            <w:u w:color="0000EE"/>
            <w:lang w:val="el" w:eastAsia="el"/>
          </w:rPr>
          <w:t>siteadmin@aade.gr</w:t>
        </w:r>
      </w:hyperlink>
    </w:p>
    <w:p>
      <w:pPr>
        <w:spacing w:before="240" w:after="240"/>
        <w:rPr>
          <w:lang w:val="el" w:eastAsia="el"/>
        </w:rPr>
      </w:pPr>
      <w:r>
        <w:rPr>
          <w:lang w:val="el" w:eastAsia="el"/>
        </w:rPr>
        <w:t>Β. ΚΟΙΝΟΠΟΙΗΣΗ</w:t>
      </w:r>
    </w:p>
    <w:p>
      <w:pPr>
        <w:spacing w:before="240" w:after="240"/>
        <w:rPr>
          <w:lang w:val="el" w:eastAsia="el"/>
        </w:rPr>
      </w:pPr>
      <w:r>
        <w:rPr>
          <w:lang w:val="el" w:eastAsia="el"/>
        </w:rPr>
        <w:t>1. Γραφείο Υπουργού Εθνικής Οικονομίας &amp; Οικονομικών</w:t>
      </w:r>
    </w:p>
    <w:p>
      <w:pPr>
        <w:spacing w:before="240" w:after="240"/>
        <w:rPr>
          <w:lang w:val="el" w:eastAsia="el"/>
        </w:rPr>
      </w:pPr>
      <w:r>
        <w:rPr>
          <w:lang w:val="el" w:eastAsia="el"/>
        </w:rPr>
        <w:t>2. Γραφείο Υφυπουργού Εθνικής Οικονομίας &amp; Οικονομικών</w:t>
      </w:r>
    </w:p>
    <w:p>
      <w:pPr>
        <w:spacing w:before="240" w:after="240"/>
        <w:rPr>
          <w:lang w:val="el" w:eastAsia="el"/>
        </w:rPr>
      </w:pPr>
      <w:r>
        <w:rPr>
          <w:lang w:val="el" w:eastAsia="el"/>
        </w:rPr>
        <w:t>3. Γραφείο Υπουργού Ανάπτυξης</w:t>
      </w:r>
    </w:p>
    <w:p>
      <w:pPr>
        <w:spacing w:before="240" w:after="240"/>
        <w:rPr>
          <w:lang w:val="el" w:eastAsia="el"/>
        </w:rPr>
      </w:pPr>
      <w:r>
        <w:rPr>
          <w:lang w:val="el" w:eastAsia="el"/>
        </w:rPr>
        <w:t>4 Γραφείο Υφυπουργού Ανάπτυξης</w:t>
      </w:r>
    </w:p>
    <w:p>
      <w:pPr>
        <w:spacing w:before="240" w:after="240"/>
        <w:rPr>
          <w:lang w:val="el" w:eastAsia="el"/>
        </w:rPr>
      </w:pPr>
      <w:r>
        <w:rPr>
          <w:lang w:val="el" w:eastAsia="el"/>
        </w:rPr>
        <w:t>5. Γραφείο Υπουργού Ψηφιακής Διακυβέρνησης</w:t>
      </w:r>
    </w:p>
    <w:p>
      <w:pPr>
        <w:spacing w:before="240" w:after="240"/>
        <w:rPr>
          <w:lang w:val="el" w:eastAsia="el"/>
        </w:rPr>
      </w:pPr>
      <w:r>
        <w:rPr>
          <w:lang w:val="el" w:eastAsia="el"/>
        </w:rPr>
        <w:t>6. Γραφείο Υπουργού Υποδομών και Μεταφορών</w:t>
      </w:r>
    </w:p>
    <w:p>
      <w:pPr>
        <w:spacing w:before="240" w:after="240"/>
        <w:rPr>
          <w:lang w:val="el" w:eastAsia="el"/>
        </w:rPr>
      </w:pPr>
      <w:r>
        <w:rPr>
          <w:lang w:val="el" w:eastAsia="el"/>
        </w:rPr>
        <w:t>7. Γραφείο Αναπληρωτή Υπουργού Υποδομών και Μεταφορών</w:t>
      </w:r>
    </w:p>
    <w:p>
      <w:pPr>
        <w:spacing w:before="240" w:after="240"/>
        <w:rPr>
          <w:lang w:val="el" w:eastAsia="el"/>
        </w:rPr>
      </w:pPr>
      <w:r>
        <w:rPr>
          <w:lang w:val="el" w:eastAsia="el"/>
        </w:rPr>
        <w:t>8. Γραφείο Γεν. Δ/ντριας Γενικού Χημείου Κράτους</w:t>
      </w:r>
    </w:p>
    <w:p>
      <w:pPr>
        <w:spacing w:before="240" w:after="240"/>
        <w:rPr>
          <w:lang w:val="el" w:eastAsia="el"/>
        </w:rPr>
      </w:pPr>
      <w:r>
        <w:rPr>
          <w:lang w:val="el" w:eastAsia="el"/>
        </w:rPr>
        <w:t>9. Γραφείο Γεν. Δ/ντριας Ηλεκτρονικής Διακυβέρνησης</w:t>
      </w:r>
    </w:p>
    <w:p>
      <w:pPr>
        <w:spacing w:before="240" w:after="240"/>
        <w:rPr>
          <w:lang w:val="el" w:eastAsia="el"/>
        </w:rPr>
      </w:pPr>
      <w:r>
        <w:rPr>
          <w:lang w:val="el" w:eastAsia="el"/>
        </w:rPr>
        <w:t>10.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11.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 και Επιχειρησιακών Εφαρμογών / Υποδιεύθυνση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 – Υποδιεύθυνση Β΄</w:t>
      </w:r>
    </w:p>
    <w:p>
      <w:pPr>
        <w:spacing w:before="240" w:after="240"/>
        <w:rPr>
          <w:lang w:val="el" w:eastAsia="el"/>
        </w:rPr>
      </w:pPr>
      <w:r>
        <w:rPr>
          <w:lang w:val="el" w:eastAsia="el"/>
        </w:rPr>
        <w:t>12. Υπουργείο Εσωτερικών – Γενική Γραμματεία Αυτοδιοίκησης και Αποκέντρωσης – Γενική Δ/νση Αποκέντρωσης και Τοπικής Αυτοδιοίκησης</w:t>
      </w:r>
    </w:p>
    <w:p>
      <w:pPr>
        <w:spacing w:before="240" w:after="240"/>
        <w:rPr>
          <w:lang w:val="el" w:eastAsia="el"/>
        </w:rPr>
      </w:pPr>
      <w:r>
        <w:rPr>
          <w:lang w:val="el" w:eastAsia="el"/>
        </w:rPr>
        <w:t>13. Υπουργείο Ανάπτυξης - Γενική Γραμματεία Βιομηχανίας - Γενική Δ/νση Βιομηχανικών Υποδομών &amp; Επιχειρηματικού Περιβάλλοντος</w:t>
      </w:r>
    </w:p>
    <w:p>
      <w:pPr>
        <w:spacing w:before="240" w:after="240"/>
        <w:rPr>
          <w:lang w:val="el" w:eastAsia="el"/>
        </w:rPr>
      </w:pPr>
      <w:r>
        <w:rPr>
          <w:lang w:val="el" w:eastAsia="el"/>
        </w:rPr>
        <w:t>-Δ/νση Πολιτικής Ποιότητας και Μετρολογίας</w:t>
      </w:r>
    </w:p>
    <w:p>
      <w:pPr>
        <w:spacing w:before="240" w:after="240"/>
        <w:rPr>
          <w:lang w:val="el" w:eastAsia="el"/>
        </w:rPr>
      </w:pPr>
      <w:r>
        <w:rPr>
          <w:lang w:val="el" w:eastAsia="el"/>
        </w:rPr>
        <w:t>14. Υπουργείο Υποδομών και Μεταφορών-Γενική Γραμματεία Μεταφορών-Γενική Δ/νση Οχημάτων και Εγκαταστάσεων</w:t>
      </w:r>
    </w:p>
    <w:p>
      <w:pPr>
        <w:spacing w:before="240" w:after="240"/>
        <w:rPr>
          <w:lang w:val="el" w:eastAsia="el"/>
        </w:rPr>
      </w:pPr>
      <w:r>
        <w:rPr>
          <w:lang w:val="el" w:eastAsia="el"/>
        </w:rPr>
        <w:t>-Δ/νση Τεχνικού ελέγχου και Εγκαταστάσεων εξυπηρέτησης οχημάτων (Με την παράκληση να ενημερωθούν οι Υπηρεσίες Μεταφορών &amp; Επικοινωνιών των Περιφερειών της Χώρας)</w:t>
      </w:r>
    </w:p>
    <w:p>
      <w:pPr>
        <w:spacing w:before="240" w:after="240"/>
        <w:rPr>
          <w:lang w:val="el" w:eastAsia="el"/>
        </w:rPr>
      </w:pPr>
      <w:r>
        <w:rPr>
          <w:lang w:val="el" w:eastAsia="el"/>
        </w:rPr>
        <w:t>-Δ/νση Εποπτείας και Ελέγχου</w:t>
      </w:r>
    </w:p>
    <w:p>
      <w:pPr>
        <w:spacing w:before="240" w:after="240"/>
        <w:rPr>
          <w:lang w:val="el" w:eastAsia="el"/>
        </w:rPr>
      </w:pPr>
      <w:r>
        <w:rPr>
          <w:lang w:val="el" w:eastAsia="el"/>
        </w:rPr>
        <w:t>15. Υπουργείο Περιβάλλοντος &amp;Ενέργειας</w:t>
      </w:r>
    </w:p>
    <w:p>
      <w:pPr>
        <w:spacing w:before="240" w:after="240"/>
        <w:rPr>
          <w:lang w:val="el" w:eastAsia="el"/>
        </w:rPr>
      </w:pPr>
      <w:r>
        <w:rPr>
          <w:lang w:val="el" w:eastAsia="el"/>
        </w:rPr>
        <w:t>-Γεν. Δ/νση Ενέργειας - Δ/νση Υδρογονανθράκων</w:t>
      </w:r>
    </w:p>
    <w:p>
      <w:pPr>
        <w:spacing w:before="240" w:after="240"/>
        <w:rPr>
          <w:lang w:val="el" w:eastAsia="el"/>
        </w:rPr>
      </w:pPr>
      <w:r>
        <w:rPr>
          <w:lang w:val="el" w:eastAsia="el"/>
        </w:rPr>
        <w:t>-Γεν. Δ/νση Σώματος Επιθεωρητών Ελεγκτών-Δ/νση Ελέγχου Διακίνησης και Αποθήκευσης Καυσίμων</w:t>
      </w:r>
    </w:p>
    <w:p>
      <w:pPr>
        <w:spacing w:before="240" w:after="240"/>
        <w:rPr>
          <w:lang w:val="el" w:eastAsia="el"/>
        </w:rPr>
      </w:pPr>
      <w:r>
        <w:rPr>
          <w:lang w:val="el" w:eastAsia="el"/>
        </w:rPr>
        <w:t>16. Συντονιστικό Επιχειρησιακό Κέντρο (Σ.Ε.Κ.)</w:t>
      </w:r>
    </w:p>
    <w:p>
      <w:pPr>
        <w:spacing w:before="240" w:after="240"/>
        <w:rPr>
          <w:lang w:val="el" w:eastAsia="el"/>
        </w:rPr>
      </w:pPr>
      <w:r>
        <w:rPr>
          <w:lang w:val="el" w:eastAsia="el"/>
        </w:rPr>
        <w:t>17. Αποδέκτες Πίνακα Δ΄</w:t>
      </w:r>
    </w:p>
    <w:p>
      <w:pPr>
        <w:spacing w:before="240" w:after="240"/>
        <w:rPr>
          <w:lang w:val="el" w:eastAsia="el"/>
        </w:rPr>
      </w:pPr>
      <w:r>
        <w:rPr>
          <w:lang w:val="el" w:eastAsia="el"/>
        </w:rPr>
        <w:t>18. Δ/νση Φορολογικής και Τελωνειακής Ακαδημίας</w:t>
      </w:r>
    </w:p>
    <w:p>
      <w:pPr>
        <w:spacing w:before="240" w:after="240"/>
        <w:rPr>
          <w:lang w:val="el" w:eastAsia="el"/>
        </w:rPr>
      </w:pPr>
      <w:r>
        <w:rPr>
          <w:lang w:val="el" w:eastAsia="el"/>
        </w:rPr>
        <w:t>19. Δ/νση Εσωτερικού Ελέγχου</w:t>
      </w:r>
    </w:p>
    <w:p>
      <w:pPr>
        <w:spacing w:before="240" w:after="240"/>
        <w:rPr>
          <w:lang w:val="el" w:eastAsia="el"/>
        </w:rPr>
      </w:pPr>
      <w:r>
        <w:rPr>
          <w:lang w:val="el" w:eastAsia="el"/>
        </w:rPr>
        <w:t>20. Διεύθυνση Νομικής Υποστήριξης ΑΑΔΕ</w:t>
      </w:r>
    </w:p>
    <w:p>
      <w:pPr>
        <w:spacing w:before="240" w:after="240"/>
        <w:rPr>
          <w:lang w:val="el" w:eastAsia="el"/>
        </w:rPr>
      </w:pPr>
      <w:r>
        <w:rPr>
          <w:lang w:val="el" w:eastAsia="el"/>
        </w:rPr>
        <w:t>21. Δ/νση Επικοινωνίας ΑΑΔΕ</w:t>
      </w:r>
    </w:p>
    <w:p>
      <w:pPr>
        <w:spacing w:before="240" w:after="240"/>
        <w:rPr>
          <w:lang w:val="el" w:eastAsia="el"/>
        </w:rPr>
      </w:pPr>
      <w:r>
        <w:rPr>
          <w:lang w:val="el" w:eastAsia="el"/>
        </w:rPr>
        <w:t>22. Ελληνική Στατιστική Αρχή - Πειραιώς 46 ΤΚ 18510 – Πειραιάς</w:t>
      </w:r>
    </w:p>
    <w:p>
      <w:pPr>
        <w:spacing w:before="240" w:after="240"/>
        <w:rPr>
          <w:lang w:val="el" w:eastAsia="el"/>
        </w:rPr>
      </w:pPr>
      <w:r>
        <w:rPr>
          <w:lang w:val="el" w:eastAsia="el"/>
        </w:rPr>
        <w:t>23.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lang w:val="el" w:eastAsia="el"/>
        </w:rPr>
        <w:t>24. 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25.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 xml:space="preserve">26. Οικονομικό Επιμελητήριο Ελλάδος (Με την παράκληση να ενημερώσει τα μέλη του) Μητροπόλεως 12-14, ΤΚ 105 63 –Αθήνα, e-mail: </w:t>
      </w:r>
      <w:hyperlink r:id="rId6" w:history="1">
        <w:r>
          <w:rPr>
            <w:rStyle w:val="Hyperlink"/>
            <w:color w:val="0000EE"/>
            <w:u w:color="0000EE"/>
            <w:lang w:val="el" w:eastAsia="el"/>
          </w:rPr>
          <w:t>oee@oe-e.gr</w:t>
        </w:r>
      </w:hyperlink>
    </w:p>
    <w:p>
      <w:pPr>
        <w:spacing w:before="240" w:after="240"/>
        <w:rPr>
          <w:lang w:val="el" w:eastAsia="el"/>
        </w:rPr>
      </w:pPr>
      <w:r>
        <w:rPr>
          <w:lang w:val="el" w:eastAsia="el"/>
        </w:rPr>
        <w:t xml:space="preserve">27. Κεντρική Ένωση Επιμελητηρίων Ελλάδος (Με την παράκληση να ενημερώσει τα μέλη του) Ακαδημίας 6, TK 106 71 – Αθήνα, e-mail: </w:t>
      </w:r>
      <w:hyperlink r:id="rId7" w:history="1">
        <w:r>
          <w:rPr>
            <w:rStyle w:val="Hyperlink"/>
            <w:color w:val="0000EE"/>
            <w:u w:color="0000EE"/>
            <w:lang w:val="el" w:eastAsia="el"/>
          </w:rPr>
          <w:t>keeuhcci@uhc.gr</w:t>
        </w:r>
      </w:hyperlink>
    </w:p>
    <w:p>
      <w:pPr>
        <w:spacing w:before="240" w:after="240"/>
        <w:rPr>
          <w:lang w:val="el" w:eastAsia="el"/>
        </w:rPr>
      </w:pPr>
      <w:r>
        <w:rPr>
          <w:lang w:val="el" w:eastAsia="el"/>
        </w:rPr>
        <w:t>28. Ένωση Έμπορων Υγρών Καυσίμων νομού Αττικής</w:t>
      </w:r>
    </w:p>
    <w:p>
      <w:pPr>
        <w:spacing w:before="240" w:after="240"/>
        <w:rPr>
          <w:lang w:val="el" w:eastAsia="el"/>
        </w:rPr>
      </w:pPr>
      <w:r>
        <w:rPr>
          <w:lang w:val="el" w:eastAsia="el"/>
        </w:rPr>
        <w:t>Πάροδος Ταύρου 41, ΤΚ18233, Αθήνα</w:t>
      </w:r>
    </w:p>
    <w:p>
      <w:pPr>
        <w:spacing w:before="240" w:after="240"/>
        <w:rPr>
          <w:lang w:val="el" w:eastAsia="el"/>
        </w:rPr>
      </w:pPr>
      <w:r>
        <w:rPr>
          <w:lang w:val="el" w:eastAsia="el"/>
        </w:rPr>
        <w:t xml:space="preserve">29. Ομοσπονδία Βενζινοπωλών Ελλάδος (Ο.Β.Ε.), e-mail: </w:t>
      </w:r>
      <w:hyperlink r:id="rId8" w:history="1">
        <w:r>
          <w:rPr>
            <w:rStyle w:val="Hyperlink"/>
            <w:color w:val="0000EE"/>
            <w:u w:color="0000EE"/>
            <w:lang w:val="el" w:eastAsia="el"/>
          </w:rPr>
          <w:t>info@obe.gr</w:t>
        </w:r>
      </w:hyperlink>
    </w:p>
    <w:p>
      <w:pPr>
        <w:spacing w:before="240" w:after="240"/>
        <w:rPr>
          <w:lang w:val="el" w:eastAsia="el"/>
        </w:rPr>
      </w:pPr>
      <w:r>
        <w:rPr>
          <w:lang w:val="el" w:eastAsia="el"/>
        </w:rPr>
        <w:t xml:space="preserve">30. Πανελλήνια Ομοσπονδία Πρατηριούχων Εμπόρων Καυσίμων (ΠΟΠΕΚ), email: </w:t>
      </w:r>
      <w:hyperlink r:id="rId9" w:history="1">
        <w:r>
          <w:rPr>
            <w:rStyle w:val="Hyperlink"/>
            <w:color w:val="0000EE"/>
            <w:u w:color="0000EE"/>
            <w:lang w:val="el" w:eastAsia="el"/>
          </w:rPr>
          <w:t>popek@popek.gr</w:t>
        </w:r>
      </w:hyperlink>
      <w:r>
        <w:rPr>
          <w:u w:val="single"/>
          <w:lang w:val="el" w:eastAsia="el"/>
        </w:rPr>
        <w:t>Σωματείο εταιριών υποστήριξης πρατήριων υγρών καυσίμων και ενέργειας</w:t>
      </w:r>
    </w:p>
    <w:p>
      <w:pPr>
        <w:spacing w:before="240" w:after="240"/>
        <w:rPr>
          <w:lang w:val="el" w:eastAsia="el"/>
        </w:rPr>
      </w:pPr>
      <w:r>
        <w:rPr>
          <w:u w:val="single"/>
          <w:lang w:val="el" w:eastAsia="el"/>
        </w:rPr>
        <w:t xml:space="preserve">31. (Σ.Ε.Υ.Π.Υ.Κ.Ε.), e-mail: </w:t>
      </w:r>
      <w:hyperlink r:id="rId10" w:history="1">
        <w:r>
          <w:rPr>
            <w:rStyle w:val="Hyperlink"/>
            <w:color w:val="0000EE"/>
            <w:u w:color="0000EE"/>
            <w:lang w:val="el" w:eastAsia="el"/>
          </w:rPr>
          <w:t>info@seypyke.gr</w:t>
        </w:r>
      </w:hyperlink>
    </w:p>
    <w:p>
      <w:pPr>
        <w:spacing w:before="240" w:after="240"/>
        <w:rPr>
          <w:lang w:val="el" w:eastAsia="el"/>
        </w:rPr>
      </w:pPr>
      <w:r>
        <w:rPr>
          <w:u w:val="single"/>
          <w:lang w:val="el" w:eastAsia="el"/>
        </w:rPr>
        <w:t>32. Αποδέκτες Πίνακα Δ΄</w:t>
      </w:r>
    </w:p>
    <w:p>
      <w:pPr>
        <w:spacing w:before="240" w:after="240"/>
        <w:rPr>
          <w:lang w:val="el" w:eastAsia="el"/>
        </w:rPr>
      </w:pPr>
      <w:r>
        <w:rPr>
          <w:u w:val="single"/>
          <w:lang w:val="el" w:eastAsia="el"/>
        </w:rPr>
        <w:t>Γ.ΕΣΩΤΕΡΙΚΗ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Αυτοτελές Τμήμα Υποστήριξης Γ.Δ.Τ. και Ε.Φ.Κ.</w:t>
      </w:r>
    </w:p>
    <w:p>
      <w:pPr>
        <w:spacing w:before="240" w:after="240"/>
        <w:rPr>
          <w:lang w:val="el" w:eastAsia="el"/>
        </w:rPr>
      </w:pPr>
      <w:r>
        <w:rPr>
          <w:u w:val="single"/>
          <w:lang w:val="el" w:eastAsia="el"/>
        </w:rPr>
        <w:t>3. Γενική Δ/νση Τελωνείων &amp; Ε.Φ.Κ.</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Τελωνειακών Διαδικασιών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Στρατηγικής Τελωνειακών Ελέγχων και Παραβάσεων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Δασμολογικών Θεμάτων, Ειδικών Καθεστώτων &amp; Απαλλαγών</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ypyk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te.4@aade.gr" TargetMode="External" /><Relationship Id="rId5" Type="http://schemas.openxmlformats.org/officeDocument/2006/relationships/hyperlink" Target="mailto:siteadmin@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obe.gr" TargetMode="External" /><Relationship Id="rId9" Type="http://schemas.openxmlformats.org/officeDocument/2006/relationships/hyperlink" Target="mailto:popek@popek.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